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87D4" w14:textId="2EAE7648" w:rsidR="00FA77FF" w:rsidRPr="00346323" w:rsidRDefault="009B0D1D" w:rsidP="009B0D1D">
      <w:pPr>
        <w:spacing w:line="240" w:lineRule="auto"/>
        <w:jc w:val="right"/>
        <w:rPr>
          <w:sz w:val="24"/>
          <w:rtl/>
        </w:rPr>
      </w:pPr>
      <w:bookmarkStart w:id="0" w:name="_Hlk203670365"/>
      <w:r w:rsidRPr="00346323">
        <w:rPr>
          <w:rFonts w:hint="cs"/>
          <w:sz w:val="24"/>
          <w:rtl/>
        </w:rPr>
        <w:t xml:space="preserve">בס"ד, </w:t>
      </w:r>
      <w:r w:rsidR="00FA77FF" w:rsidRPr="00346323">
        <w:rPr>
          <w:sz w:val="24"/>
          <w:rtl/>
        </w:rPr>
        <w:t>ט"</w:t>
      </w:r>
      <w:r w:rsidR="00000930" w:rsidRPr="00346323">
        <w:rPr>
          <w:rFonts w:hint="cs"/>
          <w:sz w:val="24"/>
          <w:rtl/>
        </w:rPr>
        <w:t>ז</w:t>
      </w:r>
      <w:r w:rsidR="00FA77FF" w:rsidRPr="00346323">
        <w:rPr>
          <w:sz w:val="24"/>
          <w:rtl/>
        </w:rPr>
        <w:t xml:space="preserve"> באב תשפ"ד</w:t>
      </w:r>
    </w:p>
    <w:p w14:paraId="17793A3F" w14:textId="7316799D" w:rsidR="00FA77FF" w:rsidRPr="00346323" w:rsidRDefault="00000930" w:rsidP="009B0D1D">
      <w:pPr>
        <w:spacing w:line="240" w:lineRule="auto"/>
        <w:jc w:val="right"/>
        <w:rPr>
          <w:sz w:val="24"/>
          <w:highlight w:val="yellow"/>
          <w:rtl/>
        </w:rPr>
      </w:pPr>
      <w:r w:rsidRPr="00346323">
        <w:rPr>
          <w:rFonts w:hint="cs"/>
          <w:sz w:val="24"/>
          <w:rtl/>
        </w:rPr>
        <w:t>20</w:t>
      </w:r>
      <w:r w:rsidR="00FA77FF" w:rsidRPr="00346323">
        <w:rPr>
          <w:sz w:val="24"/>
          <w:rtl/>
        </w:rPr>
        <w:t>.8.2024</w:t>
      </w:r>
    </w:p>
    <w:p w14:paraId="30B7FBA4" w14:textId="1FEF84C8" w:rsidR="009B0D1D" w:rsidRPr="00346323" w:rsidRDefault="009B0D1D" w:rsidP="009B0D1D">
      <w:pPr>
        <w:spacing w:line="240" w:lineRule="auto"/>
        <w:jc w:val="right"/>
        <w:rPr>
          <w:sz w:val="24"/>
          <w:rtl/>
        </w:rPr>
      </w:pPr>
      <w:r w:rsidRPr="00346323">
        <w:rPr>
          <w:rFonts w:hint="cs"/>
          <w:sz w:val="24"/>
          <w:rtl/>
        </w:rPr>
        <w:t xml:space="preserve">תיק </w:t>
      </w:r>
      <w:r w:rsidR="00B405D7" w:rsidRPr="00346323">
        <w:rPr>
          <w:sz w:val="24"/>
          <w:rtl/>
        </w:rPr>
        <w:t>84097</w:t>
      </w:r>
    </w:p>
    <w:p w14:paraId="48588A1D" w14:textId="36B3368B" w:rsidR="0099482C" w:rsidRPr="0099482C" w:rsidRDefault="003A7321" w:rsidP="0099482C">
      <w:pPr>
        <w:jc w:val="center"/>
        <w:rPr>
          <w:b/>
          <w:bCs/>
          <w:sz w:val="24"/>
          <w:rtl/>
        </w:rPr>
      </w:pPr>
      <w:r>
        <w:rPr>
          <w:rFonts w:hint="cs"/>
          <w:b/>
          <w:bCs/>
          <w:sz w:val="32"/>
          <w:szCs w:val="32"/>
          <w:rtl/>
        </w:rPr>
        <w:t>פסק דין</w:t>
      </w:r>
    </w:p>
    <w:tbl>
      <w:tblPr>
        <w:bidiVisual/>
        <w:tblW w:w="0" w:type="auto"/>
        <w:jc w:val="center"/>
        <w:tblLook w:val="0000" w:firstRow="0" w:lastRow="0" w:firstColumn="0" w:lastColumn="0" w:noHBand="0" w:noVBand="0"/>
      </w:tblPr>
      <w:tblGrid>
        <w:gridCol w:w="2927"/>
        <w:gridCol w:w="2977"/>
      </w:tblGrid>
      <w:tr w:rsidR="009B0D1D" w:rsidRPr="009B0D1D" w14:paraId="53012B2B" w14:textId="77777777" w:rsidTr="00056FB7">
        <w:trPr>
          <w:trHeight w:val="1991"/>
          <w:jc w:val="center"/>
        </w:trPr>
        <w:tc>
          <w:tcPr>
            <w:tcW w:w="2927" w:type="dxa"/>
          </w:tcPr>
          <w:p w14:paraId="05FB78A6" w14:textId="77777777" w:rsidR="0099482C" w:rsidRDefault="0099482C" w:rsidP="009B0D1D">
            <w:pPr>
              <w:spacing w:line="240" w:lineRule="auto"/>
              <w:rPr>
                <w:b/>
                <w:bCs/>
                <w:sz w:val="24"/>
                <w:rtl/>
              </w:rPr>
            </w:pPr>
            <w:r w:rsidRPr="009B0D1D">
              <w:rPr>
                <w:rFonts w:hint="cs"/>
                <w:sz w:val="24"/>
                <w:rtl/>
              </w:rPr>
              <w:t>בעניין שבין</w:t>
            </w:r>
            <w:r w:rsidRPr="009B0D1D">
              <w:rPr>
                <w:rFonts w:hint="cs"/>
                <w:b/>
                <w:bCs/>
                <w:sz w:val="24"/>
                <w:rtl/>
              </w:rPr>
              <w:t xml:space="preserve"> </w:t>
            </w:r>
          </w:p>
          <w:p w14:paraId="28A74BA9" w14:textId="620F74AA" w:rsidR="009B0D1D" w:rsidRPr="009B0D1D" w:rsidRDefault="009B0D1D" w:rsidP="009B0D1D">
            <w:pPr>
              <w:spacing w:line="240" w:lineRule="auto"/>
              <w:rPr>
                <w:b/>
                <w:bCs/>
                <w:sz w:val="24"/>
                <w:rtl/>
              </w:rPr>
            </w:pPr>
            <w:r w:rsidRPr="009B0D1D">
              <w:rPr>
                <w:rFonts w:hint="cs"/>
                <w:b/>
                <w:bCs/>
                <w:sz w:val="24"/>
                <w:rtl/>
              </w:rPr>
              <w:t>התובע</w:t>
            </w:r>
          </w:p>
          <w:p w14:paraId="136E5046" w14:textId="72E786BB" w:rsidR="00DD060D" w:rsidRDefault="00DD060D" w:rsidP="00DD060D">
            <w:pPr>
              <w:spacing w:line="240" w:lineRule="auto"/>
              <w:rPr>
                <w:rtl/>
              </w:rPr>
            </w:pPr>
          </w:p>
          <w:p w14:paraId="7EEE9776" w14:textId="48880E2E" w:rsidR="001B6099" w:rsidRPr="009B0D1D" w:rsidRDefault="001B6099" w:rsidP="00294DD5">
            <w:pPr>
              <w:spacing w:line="240" w:lineRule="auto"/>
              <w:rPr>
                <w:sz w:val="24"/>
                <w:rtl/>
              </w:rPr>
            </w:pPr>
          </w:p>
        </w:tc>
        <w:tc>
          <w:tcPr>
            <w:tcW w:w="2977" w:type="dxa"/>
          </w:tcPr>
          <w:p w14:paraId="6F923378" w14:textId="02A3397A" w:rsidR="0099482C" w:rsidRPr="0099482C" w:rsidRDefault="0099482C" w:rsidP="009B0D1D">
            <w:pPr>
              <w:spacing w:line="240" w:lineRule="auto"/>
              <w:rPr>
                <w:sz w:val="24"/>
                <w:rtl/>
              </w:rPr>
            </w:pPr>
            <w:r w:rsidRPr="0099482C">
              <w:rPr>
                <w:rFonts w:hint="cs"/>
                <w:sz w:val="24"/>
                <w:rtl/>
              </w:rPr>
              <w:t>ובין</w:t>
            </w:r>
          </w:p>
          <w:p w14:paraId="2235802E" w14:textId="1CDE7C7B" w:rsidR="009B0D1D" w:rsidRPr="009B0D1D" w:rsidRDefault="009B0D1D" w:rsidP="009B0D1D">
            <w:pPr>
              <w:spacing w:line="240" w:lineRule="auto"/>
              <w:rPr>
                <w:b/>
                <w:bCs/>
                <w:sz w:val="24"/>
                <w:rtl/>
              </w:rPr>
            </w:pPr>
            <w:r w:rsidRPr="009B0D1D">
              <w:rPr>
                <w:rFonts w:hint="cs"/>
                <w:b/>
                <w:bCs/>
                <w:sz w:val="24"/>
                <w:rtl/>
              </w:rPr>
              <w:t>הנתבע</w:t>
            </w:r>
          </w:p>
          <w:p w14:paraId="72A90D0D" w14:textId="3728A48D" w:rsidR="009B0D1D" w:rsidRDefault="009B0D1D" w:rsidP="009B0D1D">
            <w:pPr>
              <w:spacing w:line="240" w:lineRule="auto"/>
              <w:rPr>
                <w:sz w:val="24"/>
                <w:rtl/>
              </w:rPr>
            </w:pPr>
          </w:p>
          <w:p w14:paraId="2C3A48A2" w14:textId="223AE5A1" w:rsidR="001B6099" w:rsidRPr="009B0D1D" w:rsidRDefault="001B6099" w:rsidP="00462D67">
            <w:pPr>
              <w:spacing w:line="240" w:lineRule="auto"/>
              <w:rPr>
                <w:sz w:val="24"/>
              </w:rPr>
            </w:pPr>
          </w:p>
        </w:tc>
      </w:tr>
    </w:tbl>
    <w:p w14:paraId="7560627D" w14:textId="71A53F3A" w:rsidR="009B607C" w:rsidRPr="003020FE" w:rsidRDefault="003020FE" w:rsidP="003020FE">
      <w:pPr>
        <w:pStyle w:val="1"/>
        <w:rPr>
          <w:rtl/>
        </w:rPr>
      </w:pPr>
      <w:r w:rsidRPr="003020FE">
        <w:rPr>
          <w:rFonts w:hint="cs"/>
          <w:rtl/>
        </w:rPr>
        <w:t>רקע</w:t>
      </w:r>
    </w:p>
    <w:p w14:paraId="3124867E" w14:textId="7EF03D93" w:rsidR="00342587" w:rsidRPr="00EB1119" w:rsidRDefault="00342587" w:rsidP="00342587">
      <w:pPr>
        <w:spacing w:after="160"/>
        <w:rPr>
          <w:rtl/>
        </w:rPr>
      </w:pPr>
      <w:r w:rsidRPr="00EB1119">
        <w:rPr>
          <w:rFonts w:hint="eastAsia"/>
          <w:rtl/>
        </w:rPr>
        <w:t>עניינו</w:t>
      </w:r>
      <w:r w:rsidRPr="00EB1119">
        <w:rPr>
          <w:rtl/>
        </w:rPr>
        <w:t xml:space="preserve"> </w:t>
      </w:r>
      <w:r w:rsidRPr="00EB1119">
        <w:rPr>
          <w:rFonts w:hint="eastAsia"/>
          <w:rtl/>
        </w:rPr>
        <w:t>של</w:t>
      </w:r>
      <w:r w:rsidRPr="00EB1119">
        <w:rPr>
          <w:rtl/>
        </w:rPr>
        <w:t xml:space="preserve"> </w:t>
      </w:r>
      <w:r w:rsidRPr="00EB1119">
        <w:rPr>
          <w:rFonts w:hint="eastAsia"/>
          <w:rtl/>
        </w:rPr>
        <w:t>פסק</w:t>
      </w:r>
      <w:r w:rsidRPr="00EB1119">
        <w:rPr>
          <w:rtl/>
        </w:rPr>
        <w:t xml:space="preserve"> </w:t>
      </w:r>
      <w:r w:rsidRPr="00EB1119">
        <w:rPr>
          <w:rFonts w:hint="eastAsia"/>
          <w:rtl/>
        </w:rPr>
        <w:t>דין</w:t>
      </w:r>
      <w:r w:rsidRPr="00EB1119">
        <w:rPr>
          <w:rtl/>
        </w:rPr>
        <w:t xml:space="preserve"> </w:t>
      </w:r>
      <w:r w:rsidRPr="00EB1119">
        <w:rPr>
          <w:rFonts w:hint="eastAsia"/>
          <w:rtl/>
        </w:rPr>
        <w:t>זה</w:t>
      </w:r>
      <w:r w:rsidRPr="00EB1119">
        <w:rPr>
          <w:rtl/>
        </w:rPr>
        <w:t xml:space="preserve"> </w:t>
      </w:r>
      <w:r w:rsidRPr="00EB1119">
        <w:rPr>
          <w:rFonts w:hint="eastAsia"/>
          <w:rtl/>
        </w:rPr>
        <w:t>הוא</w:t>
      </w:r>
      <w:r w:rsidRPr="00EB1119">
        <w:rPr>
          <w:rtl/>
        </w:rPr>
        <w:t xml:space="preserve"> </w:t>
      </w:r>
      <w:r w:rsidRPr="00EB1119">
        <w:rPr>
          <w:rFonts w:hint="eastAsia"/>
          <w:rtl/>
        </w:rPr>
        <w:t>בתביעות</w:t>
      </w:r>
      <w:r w:rsidRPr="00EB1119">
        <w:rPr>
          <w:rtl/>
        </w:rPr>
        <w:t xml:space="preserve"> </w:t>
      </w:r>
      <w:r w:rsidRPr="00EB1119">
        <w:rPr>
          <w:rFonts w:hint="eastAsia"/>
          <w:rtl/>
        </w:rPr>
        <w:t>שבין</w:t>
      </w:r>
      <w:r w:rsidRPr="00EB1119">
        <w:rPr>
          <w:rtl/>
        </w:rPr>
        <w:t xml:space="preserve"> </w:t>
      </w:r>
      <w:r>
        <w:rPr>
          <w:rFonts w:hint="cs"/>
          <w:rtl/>
        </w:rPr>
        <w:t>מלווה ללווה</w:t>
      </w:r>
      <w:r w:rsidRPr="00EB1119">
        <w:rPr>
          <w:rtl/>
        </w:rPr>
        <w:t xml:space="preserve">, </w:t>
      </w:r>
      <w:r>
        <w:rPr>
          <w:rFonts w:hint="cs"/>
          <w:rtl/>
        </w:rPr>
        <w:t>בגין אי תשלום חוב ההלוואה, וכן אי תשלום שכר עבודה שב</w:t>
      </w:r>
      <w:r w:rsidR="003229AB">
        <w:rPr>
          <w:rFonts w:hint="cs"/>
          <w:rtl/>
        </w:rPr>
        <w:t>י</w:t>
      </w:r>
      <w:r>
        <w:rPr>
          <w:rFonts w:hint="cs"/>
          <w:rtl/>
        </w:rPr>
        <w:t xml:space="preserve">צע </w:t>
      </w:r>
      <w:r w:rsidR="003229AB">
        <w:rPr>
          <w:rFonts w:hint="cs"/>
          <w:rtl/>
        </w:rPr>
        <w:t xml:space="preserve">התובע </w:t>
      </w:r>
      <w:r>
        <w:rPr>
          <w:rFonts w:hint="cs"/>
          <w:rtl/>
        </w:rPr>
        <w:t>עבור הנתבע</w:t>
      </w:r>
      <w:r w:rsidRPr="00EB1119">
        <w:rPr>
          <w:rtl/>
        </w:rPr>
        <w:t xml:space="preserve">, </w:t>
      </w:r>
      <w:r>
        <w:rPr>
          <w:rFonts w:hint="cs"/>
          <w:rtl/>
        </w:rPr>
        <w:t>כ</w:t>
      </w:r>
      <w:r w:rsidRPr="00EB1119">
        <w:rPr>
          <w:rFonts w:hint="cs"/>
          <w:rtl/>
        </w:rPr>
        <w:t>דלהלן</w:t>
      </w:r>
      <w:r w:rsidRPr="00EB1119">
        <w:rPr>
          <w:rtl/>
        </w:rPr>
        <w:t>:</w:t>
      </w:r>
    </w:p>
    <w:p w14:paraId="05B558CB" w14:textId="77777777" w:rsidR="008D57CF" w:rsidRDefault="008D57CF" w:rsidP="00B90A4B">
      <w:pPr>
        <w:rPr>
          <w:rFonts w:ascii="David" w:hAnsi="David"/>
          <w:sz w:val="24"/>
          <w:rtl/>
        </w:rPr>
      </w:pPr>
      <w:r>
        <w:rPr>
          <w:rFonts w:ascii="David" w:hAnsi="David" w:hint="cs"/>
          <w:sz w:val="24"/>
          <w:rtl/>
        </w:rPr>
        <w:t xml:space="preserve">לפני כשלושה חודשים פנה </w:t>
      </w:r>
      <w:r w:rsidR="00B90A4B">
        <w:rPr>
          <w:rFonts w:ascii="David" w:hAnsi="David" w:hint="cs"/>
          <w:sz w:val="24"/>
          <w:rtl/>
        </w:rPr>
        <w:t xml:space="preserve">הנתבע </w:t>
      </w:r>
      <w:r>
        <w:rPr>
          <w:rFonts w:ascii="David" w:hAnsi="David" w:hint="cs"/>
          <w:sz w:val="24"/>
          <w:rtl/>
        </w:rPr>
        <w:t>ל</w:t>
      </w:r>
      <w:r w:rsidR="00462D67">
        <w:rPr>
          <w:rFonts w:ascii="David" w:hAnsi="David" w:hint="cs"/>
          <w:sz w:val="24"/>
          <w:rtl/>
        </w:rPr>
        <w:t>תובע</w:t>
      </w:r>
      <w:r>
        <w:rPr>
          <w:rFonts w:ascii="David" w:hAnsi="David" w:hint="cs"/>
          <w:sz w:val="24"/>
          <w:rtl/>
        </w:rPr>
        <w:t xml:space="preserve"> בבקשה לקבל</w:t>
      </w:r>
      <w:r w:rsidR="00462D67">
        <w:rPr>
          <w:rFonts w:ascii="David" w:hAnsi="David" w:hint="cs"/>
          <w:sz w:val="24"/>
          <w:rtl/>
        </w:rPr>
        <w:t xml:space="preserve"> </w:t>
      </w:r>
      <w:r w:rsidR="00B90A4B">
        <w:rPr>
          <w:rFonts w:ascii="David" w:hAnsi="David" w:hint="cs"/>
          <w:sz w:val="24"/>
          <w:rtl/>
        </w:rPr>
        <w:t xml:space="preserve">הלוואה כספית בסך </w:t>
      </w:r>
      <w:r w:rsidR="00B90A4B" w:rsidRPr="00B90A4B">
        <w:rPr>
          <w:rFonts w:ascii="David" w:hAnsi="David"/>
          <w:sz w:val="24"/>
          <w:rtl/>
        </w:rPr>
        <w:t>50,000 ₪</w:t>
      </w:r>
      <w:r>
        <w:rPr>
          <w:rFonts w:ascii="David" w:hAnsi="David" w:hint="cs"/>
          <w:sz w:val="24"/>
          <w:rtl/>
        </w:rPr>
        <w:t>.</w:t>
      </w:r>
      <w:r w:rsidR="00B90A4B">
        <w:rPr>
          <w:rFonts w:ascii="David" w:hAnsi="David" w:hint="cs"/>
          <w:sz w:val="24"/>
          <w:rtl/>
        </w:rPr>
        <w:t xml:space="preserve"> התובע הדגיש לנתבע שהוא נמצא לקראת סיום בניית ביתו, כך שהוא זקוק לכספים אלו בכדי שיוכל לממן את סיום הבנייה, ולפיכך </w:t>
      </w:r>
      <w:r w:rsidR="000D2EF7">
        <w:rPr>
          <w:rFonts w:ascii="David" w:hAnsi="David" w:hint="cs"/>
          <w:sz w:val="24"/>
          <w:rtl/>
        </w:rPr>
        <w:t>הותנה ש</w:t>
      </w:r>
      <w:r w:rsidR="00B90A4B">
        <w:rPr>
          <w:rFonts w:ascii="David" w:hAnsi="David" w:hint="cs"/>
          <w:sz w:val="24"/>
          <w:rtl/>
        </w:rPr>
        <w:t>ההלוואה תוחזר לאחר 30 יום</w:t>
      </w:r>
      <w:r w:rsidR="00B90A4B" w:rsidRPr="00342587">
        <w:rPr>
          <w:rFonts w:ascii="David" w:hAnsi="David" w:hint="cs"/>
          <w:sz w:val="24"/>
          <w:rtl/>
        </w:rPr>
        <w:t>.</w:t>
      </w:r>
    </w:p>
    <w:p w14:paraId="73A5AC37" w14:textId="73243ED9" w:rsidR="00B90A4B" w:rsidRDefault="003A470D" w:rsidP="00B90A4B">
      <w:pPr>
        <w:rPr>
          <w:rFonts w:ascii="David" w:hAnsi="David"/>
          <w:sz w:val="24"/>
          <w:rtl/>
        </w:rPr>
      </w:pPr>
      <w:r w:rsidRPr="00342587">
        <w:rPr>
          <w:rFonts w:ascii="David" w:hAnsi="David" w:hint="cs"/>
          <w:sz w:val="24"/>
          <w:rtl/>
        </w:rPr>
        <w:t xml:space="preserve">בתאריך </w:t>
      </w:r>
      <w:r w:rsidR="005F1D34">
        <w:rPr>
          <w:rFonts w:ascii="David" w:hAnsi="David" w:hint="cs"/>
          <w:sz w:val="24"/>
          <w:rtl/>
        </w:rPr>
        <w:t>*********</w:t>
      </w:r>
      <w:r w:rsidRPr="00342587">
        <w:rPr>
          <w:rFonts w:ascii="David" w:hAnsi="David" w:hint="cs"/>
          <w:sz w:val="24"/>
          <w:rtl/>
        </w:rPr>
        <w:t xml:space="preserve">חתמו </w:t>
      </w:r>
      <w:r w:rsidR="00B90A4B" w:rsidRPr="00342587">
        <w:rPr>
          <w:rFonts w:ascii="David" w:hAnsi="David" w:hint="cs"/>
          <w:sz w:val="24"/>
          <w:rtl/>
        </w:rPr>
        <w:t>הצדדים על היתר עסקה עם רווח (ריבית) של 4</w:t>
      </w:r>
      <w:r w:rsidR="00E34FD3">
        <w:rPr>
          <w:rFonts w:ascii="David" w:hAnsi="David" w:hint="cs"/>
          <w:sz w:val="24"/>
          <w:rtl/>
        </w:rPr>
        <w:t>8</w:t>
      </w:r>
      <w:r w:rsidR="00B90A4B" w:rsidRPr="00342587">
        <w:rPr>
          <w:rFonts w:ascii="David" w:hAnsi="David" w:hint="cs"/>
          <w:sz w:val="24"/>
          <w:rtl/>
        </w:rPr>
        <w:t xml:space="preserve">% </w:t>
      </w:r>
      <w:r w:rsidR="003A0D6E">
        <w:rPr>
          <w:rFonts w:ascii="David" w:hAnsi="David" w:hint="cs"/>
          <w:sz w:val="24"/>
          <w:rtl/>
        </w:rPr>
        <w:t>שנתי</w:t>
      </w:r>
      <w:r w:rsidR="00B90A4B" w:rsidRPr="00342587">
        <w:rPr>
          <w:rFonts w:ascii="David" w:hAnsi="David" w:hint="cs"/>
          <w:sz w:val="24"/>
          <w:rtl/>
        </w:rPr>
        <w:t>.</w:t>
      </w:r>
      <w:r w:rsidR="009410FD" w:rsidRPr="00342587">
        <w:rPr>
          <w:rFonts w:ascii="David" w:hAnsi="David" w:hint="cs"/>
          <w:sz w:val="24"/>
          <w:rtl/>
        </w:rPr>
        <w:t xml:space="preserve"> בהסכם זה נקבע כי הנתבע יחזיר את ההלוואה ביום </w:t>
      </w:r>
      <w:r w:rsidR="005F1D34">
        <w:rPr>
          <w:rFonts w:ascii="David" w:hAnsi="David" w:hint="cs"/>
          <w:sz w:val="24"/>
          <w:rtl/>
        </w:rPr>
        <w:t>************</w:t>
      </w:r>
      <w:r w:rsidR="008D57CF">
        <w:rPr>
          <w:rFonts w:ascii="David" w:hAnsi="David" w:hint="cs"/>
          <w:sz w:val="24"/>
          <w:rtl/>
        </w:rPr>
        <w:t xml:space="preserve"> (קצת יותר מחודש לאחר מתן ההלוואה).</w:t>
      </w:r>
    </w:p>
    <w:p w14:paraId="1B39CAA5" w14:textId="577F6A73" w:rsidR="00B90A4B" w:rsidRDefault="00B90A4B" w:rsidP="00B90A4B">
      <w:pPr>
        <w:rPr>
          <w:rFonts w:ascii="David" w:hAnsi="David"/>
          <w:sz w:val="24"/>
          <w:rtl/>
        </w:rPr>
      </w:pPr>
      <w:r>
        <w:rPr>
          <w:rFonts w:ascii="David" w:hAnsi="David" w:hint="cs"/>
          <w:sz w:val="24"/>
          <w:rtl/>
        </w:rPr>
        <w:t xml:space="preserve">לקראת מועד החזרת ההלוואה </w:t>
      </w:r>
      <w:r w:rsidR="00A30AD9">
        <w:rPr>
          <w:rFonts w:ascii="David" w:hAnsi="David" w:hint="cs"/>
          <w:sz w:val="24"/>
          <w:rtl/>
        </w:rPr>
        <w:t>(</w:t>
      </w:r>
      <w:r w:rsidR="005F1D34">
        <w:rPr>
          <w:rFonts w:ascii="David" w:hAnsi="David" w:hint="cs"/>
          <w:sz w:val="24"/>
          <w:rtl/>
        </w:rPr>
        <w:t>******)</w:t>
      </w:r>
      <w:r w:rsidR="00A30AD9">
        <w:rPr>
          <w:rFonts w:ascii="David" w:hAnsi="David" w:hint="cs"/>
          <w:sz w:val="24"/>
          <w:rtl/>
        </w:rPr>
        <w:t xml:space="preserve"> </w:t>
      </w:r>
      <w:r>
        <w:rPr>
          <w:rFonts w:ascii="David" w:hAnsi="David" w:hint="cs"/>
          <w:sz w:val="24"/>
          <w:rtl/>
        </w:rPr>
        <w:t>הזכיר התובע לנתבע</w:t>
      </w:r>
      <w:r w:rsidR="00D914D5">
        <w:rPr>
          <w:rFonts w:ascii="David" w:hAnsi="David" w:hint="cs"/>
          <w:sz w:val="24"/>
          <w:rtl/>
        </w:rPr>
        <w:t>,</w:t>
      </w:r>
      <w:r>
        <w:rPr>
          <w:rFonts w:ascii="David" w:hAnsi="David" w:hint="cs"/>
          <w:sz w:val="24"/>
          <w:rtl/>
        </w:rPr>
        <w:t xml:space="preserve"> שעליו להחזיר לו את הכספים במועד שנקבע, אך הנתבע אמר שהוא יכול להחזיר רק </w:t>
      </w:r>
      <w:r w:rsidR="00A30AD9">
        <w:rPr>
          <w:rFonts w:ascii="David" w:hAnsi="David" w:hint="cs"/>
          <w:sz w:val="24"/>
          <w:rtl/>
        </w:rPr>
        <w:t xml:space="preserve">ביום </w:t>
      </w:r>
      <w:r w:rsidR="005F1D34">
        <w:rPr>
          <w:rFonts w:ascii="David" w:hAnsi="David" w:hint="cs"/>
          <w:sz w:val="24"/>
          <w:rtl/>
        </w:rPr>
        <w:t>************</w:t>
      </w:r>
      <w:r w:rsidR="00A30AD9">
        <w:rPr>
          <w:rFonts w:ascii="David" w:hAnsi="David" w:hint="cs"/>
          <w:sz w:val="24"/>
          <w:rtl/>
        </w:rPr>
        <w:t xml:space="preserve"> - </w:t>
      </w:r>
      <w:r>
        <w:rPr>
          <w:rFonts w:ascii="David" w:hAnsi="David" w:hint="cs"/>
          <w:sz w:val="24"/>
          <w:rtl/>
        </w:rPr>
        <w:t>חמישה יום לאחר המועד המוסכם.</w:t>
      </w:r>
      <w:r w:rsidR="00AD0884">
        <w:rPr>
          <w:rFonts w:ascii="David" w:hAnsi="David" w:hint="cs"/>
          <w:sz w:val="24"/>
          <w:rtl/>
        </w:rPr>
        <w:t xml:space="preserve"> למעשה כספים אלו לא הוחזרו ו</w:t>
      </w:r>
      <w:r w:rsidR="000D2EF7">
        <w:rPr>
          <w:rFonts w:ascii="David" w:hAnsi="David" w:hint="cs"/>
          <w:sz w:val="24"/>
          <w:rtl/>
        </w:rPr>
        <w:t>לדברי ה</w:t>
      </w:r>
      <w:r w:rsidR="00AD0884">
        <w:rPr>
          <w:rFonts w:ascii="David" w:hAnsi="David" w:hint="cs"/>
          <w:sz w:val="24"/>
          <w:rtl/>
        </w:rPr>
        <w:t xml:space="preserve">תובע נגרם </w:t>
      </w:r>
      <w:r w:rsidR="000D2EF7">
        <w:rPr>
          <w:rFonts w:ascii="David" w:hAnsi="David" w:hint="cs"/>
          <w:sz w:val="24"/>
          <w:rtl/>
        </w:rPr>
        <w:t xml:space="preserve">לו </w:t>
      </w:r>
      <w:r w:rsidR="00AD0884">
        <w:rPr>
          <w:rFonts w:ascii="David" w:hAnsi="David" w:hint="cs"/>
          <w:sz w:val="24"/>
          <w:rtl/>
        </w:rPr>
        <w:t xml:space="preserve">נזק בכך שבזבז ימי עבודה בכדי להשיג </w:t>
      </w:r>
      <w:r w:rsidR="00AD0884" w:rsidRPr="00B90A4B">
        <w:rPr>
          <w:rFonts w:ascii="David" w:hAnsi="David"/>
          <w:sz w:val="24"/>
          <w:rtl/>
        </w:rPr>
        <w:t>מקורות מימון אחרים</w:t>
      </w:r>
      <w:r w:rsidR="000D2EF7">
        <w:rPr>
          <w:rFonts w:ascii="David" w:hAnsi="David" w:hint="cs"/>
          <w:sz w:val="24"/>
          <w:rtl/>
        </w:rPr>
        <w:t>.</w:t>
      </w:r>
    </w:p>
    <w:p w14:paraId="35E2BA22" w14:textId="795E5A34" w:rsidR="00AD0884" w:rsidRDefault="00AD0884" w:rsidP="00B90A4B">
      <w:pPr>
        <w:rPr>
          <w:rFonts w:ascii="David" w:hAnsi="David"/>
          <w:sz w:val="24"/>
          <w:rtl/>
        </w:rPr>
      </w:pPr>
      <w:r>
        <w:rPr>
          <w:rFonts w:ascii="David" w:hAnsi="David" w:hint="cs"/>
          <w:sz w:val="24"/>
          <w:rtl/>
        </w:rPr>
        <w:t>במקביל</w:t>
      </w:r>
      <w:r w:rsidR="00245158">
        <w:rPr>
          <w:rFonts w:ascii="David" w:hAnsi="David" w:hint="cs"/>
          <w:sz w:val="24"/>
          <w:rtl/>
        </w:rPr>
        <w:t>,</w:t>
      </w:r>
      <w:r>
        <w:rPr>
          <w:rFonts w:ascii="David" w:hAnsi="David" w:hint="cs"/>
          <w:sz w:val="24"/>
          <w:rtl/>
        </w:rPr>
        <w:t xml:space="preserve"> ביקש הנתבע מהתובע שיכין לו מספר עבודות </w:t>
      </w:r>
      <w:r w:rsidRPr="00B90A4B">
        <w:rPr>
          <w:rFonts w:ascii="David" w:hAnsi="David"/>
          <w:sz w:val="24"/>
          <w:rtl/>
        </w:rPr>
        <w:t xml:space="preserve">בתחום הגרפיקה </w:t>
      </w:r>
      <w:r w:rsidRPr="00B90A4B">
        <w:rPr>
          <w:rFonts w:ascii="David" w:hAnsi="David" w:hint="cs"/>
          <w:sz w:val="24"/>
          <w:rtl/>
        </w:rPr>
        <w:t>והוידאו</w:t>
      </w:r>
      <w:r>
        <w:rPr>
          <w:rFonts w:ascii="David" w:hAnsi="David" w:hint="cs"/>
          <w:sz w:val="24"/>
          <w:rtl/>
        </w:rPr>
        <w:t xml:space="preserve"> בתמורה לסך </w:t>
      </w:r>
      <w:r w:rsidRPr="00AD0884">
        <w:rPr>
          <w:rFonts w:ascii="David" w:hAnsi="David"/>
          <w:sz w:val="24"/>
          <w:rtl/>
        </w:rPr>
        <w:t>9,980</w:t>
      </w:r>
      <w:r>
        <w:rPr>
          <w:rFonts w:ascii="David" w:hAnsi="David" w:hint="cs"/>
          <w:sz w:val="24"/>
          <w:rtl/>
        </w:rPr>
        <w:t xml:space="preserve"> ש"ח בתוספת מע"מ</w:t>
      </w:r>
      <w:r w:rsidR="00151ED1">
        <w:rPr>
          <w:rFonts w:ascii="David" w:hAnsi="David" w:hint="cs"/>
          <w:sz w:val="24"/>
          <w:rtl/>
        </w:rPr>
        <w:t xml:space="preserve"> </w:t>
      </w:r>
      <w:r w:rsidR="00245158">
        <w:rPr>
          <w:rFonts w:ascii="David" w:hAnsi="David" w:hint="cs"/>
          <w:sz w:val="24"/>
          <w:rtl/>
        </w:rPr>
        <w:t>(</w:t>
      </w:r>
      <w:r w:rsidR="00151ED1">
        <w:rPr>
          <w:rFonts w:ascii="David" w:hAnsi="David" w:hint="cs"/>
          <w:sz w:val="24"/>
          <w:rtl/>
        </w:rPr>
        <w:t xml:space="preserve">ס"ה </w:t>
      </w:r>
      <w:r w:rsidR="00151ED1" w:rsidRPr="00151ED1">
        <w:rPr>
          <w:rFonts w:ascii="David" w:hAnsi="David"/>
          <w:sz w:val="24"/>
          <w:rtl/>
        </w:rPr>
        <w:t>11,67</w:t>
      </w:r>
      <w:r w:rsidR="00151ED1">
        <w:rPr>
          <w:rFonts w:ascii="David" w:hAnsi="David" w:hint="cs"/>
          <w:sz w:val="24"/>
          <w:rtl/>
        </w:rPr>
        <w:t>6.6 ש"ח</w:t>
      </w:r>
      <w:r w:rsidR="00245158">
        <w:rPr>
          <w:rFonts w:ascii="David" w:hAnsi="David" w:hint="cs"/>
          <w:sz w:val="24"/>
          <w:rtl/>
        </w:rPr>
        <w:t>)</w:t>
      </w:r>
      <w:r>
        <w:rPr>
          <w:rFonts w:ascii="David" w:hAnsi="David" w:hint="cs"/>
          <w:sz w:val="24"/>
          <w:rtl/>
        </w:rPr>
        <w:t>. כל העבודות כבר בוצעו והועברו לידי הנתבע</w:t>
      </w:r>
      <w:r w:rsidR="00D047A3">
        <w:rPr>
          <w:rFonts w:ascii="David" w:hAnsi="David" w:hint="cs"/>
          <w:sz w:val="24"/>
          <w:rtl/>
        </w:rPr>
        <w:t xml:space="preserve">, אך הנתבע לא שילם לתובע </w:t>
      </w:r>
      <w:r w:rsidR="00245158">
        <w:rPr>
          <w:rFonts w:ascii="David" w:hAnsi="David" w:hint="cs"/>
          <w:sz w:val="24"/>
          <w:rtl/>
        </w:rPr>
        <w:t xml:space="preserve">את התמורה המוסכמת </w:t>
      </w:r>
      <w:r w:rsidR="00D047A3">
        <w:rPr>
          <w:rFonts w:ascii="David" w:hAnsi="David" w:hint="cs"/>
          <w:sz w:val="24"/>
          <w:rtl/>
        </w:rPr>
        <w:t>על העבודות שבוצעו.</w:t>
      </w:r>
    </w:p>
    <w:p w14:paraId="68C8D5FC" w14:textId="77777777" w:rsidR="000B3979" w:rsidRDefault="00D047A3" w:rsidP="00D047A3">
      <w:pPr>
        <w:rPr>
          <w:rFonts w:ascii="David" w:hAnsi="David"/>
          <w:sz w:val="24"/>
          <w:rtl/>
        </w:rPr>
      </w:pPr>
      <w:r>
        <w:rPr>
          <w:rFonts w:ascii="David" w:hAnsi="David" w:hint="cs"/>
          <w:sz w:val="24"/>
          <w:rtl/>
        </w:rPr>
        <w:t xml:space="preserve">התובע מבקש לחייב את הנתבע </w:t>
      </w:r>
      <w:r w:rsidR="000B3979">
        <w:rPr>
          <w:rFonts w:ascii="David" w:hAnsi="David" w:hint="cs"/>
          <w:sz w:val="24"/>
          <w:rtl/>
        </w:rPr>
        <w:t>בסכומים הבאים:</w:t>
      </w:r>
    </w:p>
    <w:p w14:paraId="20BFF7E9" w14:textId="77777777" w:rsidR="000B3979" w:rsidRDefault="000B3979" w:rsidP="000B3979">
      <w:pPr>
        <w:pStyle w:val="ad"/>
        <w:numPr>
          <w:ilvl w:val="0"/>
          <w:numId w:val="8"/>
        </w:numPr>
        <w:rPr>
          <w:rFonts w:ascii="David" w:hAnsi="David"/>
          <w:sz w:val="24"/>
        </w:rPr>
      </w:pPr>
      <w:bookmarkStart w:id="1" w:name="_Hlk173849558"/>
      <w:r>
        <w:rPr>
          <w:rFonts w:ascii="David" w:hAnsi="David" w:hint="cs"/>
          <w:sz w:val="24"/>
          <w:rtl/>
        </w:rPr>
        <w:t xml:space="preserve">קרן ההלוואה - </w:t>
      </w:r>
      <w:r w:rsidR="00D047A3" w:rsidRPr="000B3979">
        <w:rPr>
          <w:rFonts w:ascii="David" w:hAnsi="David"/>
          <w:sz w:val="24"/>
          <w:rtl/>
        </w:rPr>
        <w:t>50,000 ₪</w:t>
      </w:r>
      <w:r>
        <w:rPr>
          <w:rFonts w:ascii="David" w:hAnsi="David" w:hint="cs"/>
          <w:sz w:val="24"/>
          <w:rtl/>
        </w:rPr>
        <w:t>.</w:t>
      </w:r>
    </w:p>
    <w:p w14:paraId="3B5D3974" w14:textId="160CC8E1" w:rsidR="00D047A3" w:rsidRDefault="00D047A3" w:rsidP="000B3979">
      <w:pPr>
        <w:pStyle w:val="ad"/>
        <w:numPr>
          <w:ilvl w:val="0"/>
          <w:numId w:val="8"/>
        </w:numPr>
        <w:rPr>
          <w:rFonts w:ascii="David" w:hAnsi="David"/>
          <w:sz w:val="24"/>
        </w:rPr>
      </w:pPr>
      <w:r w:rsidRPr="000B3979">
        <w:rPr>
          <w:rFonts w:ascii="David" w:hAnsi="David" w:hint="cs"/>
          <w:sz w:val="24"/>
          <w:rtl/>
        </w:rPr>
        <w:t xml:space="preserve">ריבית </w:t>
      </w:r>
      <w:r w:rsidR="000B3979">
        <w:rPr>
          <w:rFonts w:ascii="David" w:hAnsi="David" w:hint="cs"/>
          <w:sz w:val="24"/>
          <w:rtl/>
        </w:rPr>
        <w:t>-</w:t>
      </w:r>
      <w:r w:rsidRPr="000B3979">
        <w:rPr>
          <w:rFonts w:ascii="David" w:hAnsi="David" w:hint="cs"/>
          <w:sz w:val="24"/>
          <w:rtl/>
        </w:rPr>
        <w:t xml:space="preserve"> 4% לחודש</w:t>
      </w:r>
      <w:r w:rsidR="008E454F">
        <w:rPr>
          <w:rFonts w:ascii="David" w:hAnsi="David" w:hint="cs"/>
          <w:sz w:val="24"/>
          <w:rtl/>
        </w:rPr>
        <w:t xml:space="preserve"> (</w:t>
      </w:r>
      <w:r w:rsidR="008E454F" w:rsidRPr="008E454F">
        <w:rPr>
          <w:rFonts w:ascii="David" w:hAnsi="David"/>
          <w:sz w:val="24"/>
          <w:rtl/>
        </w:rPr>
        <w:t>2,000</w:t>
      </w:r>
      <w:r w:rsidR="008E454F">
        <w:rPr>
          <w:rFonts w:ascii="David" w:hAnsi="David" w:hint="cs"/>
          <w:sz w:val="24"/>
          <w:rtl/>
        </w:rPr>
        <w:t xml:space="preserve"> ש"ח לחודש).</w:t>
      </w:r>
    </w:p>
    <w:p w14:paraId="1750A2E1" w14:textId="74E39EC7" w:rsidR="000B3979" w:rsidRPr="000B3979" w:rsidRDefault="000B3979" w:rsidP="000B3979">
      <w:pPr>
        <w:pStyle w:val="ad"/>
        <w:numPr>
          <w:ilvl w:val="0"/>
          <w:numId w:val="8"/>
        </w:numPr>
        <w:rPr>
          <w:rFonts w:ascii="David" w:hAnsi="David"/>
          <w:sz w:val="24"/>
          <w:rtl/>
        </w:rPr>
      </w:pPr>
      <w:r>
        <w:rPr>
          <w:rFonts w:ascii="David" w:hAnsi="David" w:hint="cs"/>
          <w:sz w:val="24"/>
          <w:rtl/>
        </w:rPr>
        <w:t xml:space="preserve">שכר עבודה - </w:t>
      </w:r>
      <w:r w:rsidRPr="00151ED1">
        <w:rPr>
          <w:rFonts w:ascii="David" w:hAnsi="David"/>
          <w:sz w:val="24"/>
          <w:rtl/>
        </w:rPr>
        <w:t>11,67</w:t>
      </w:r>
      <w:r>
        <w:rPr>
          <w:rFonts w:ascii="David" w:hAnsi="David" w:hint="cs"/>
          <w:sz w:val="24"/>
          <w:rtl/>
        </w:rPr>
        <w:t>6.6 ש"ח.</w:t>
      </w:r>
    </w:p>
    <w:bookmarkEnd w:id="1"/>
    <w:p w14:paraId="33F156B8" w14:textId="6DF4F13B" w:rsidR="00B90A4B" w:rsidRDefault="00546540" w:rsidP="00B90A4B">
      <w:pPr>
        <w:rPr>
          <w:rFonts w:ascii="David" w:hAnsi="David"/>
          <w:sz w:val="24"/>
          <w:rtl/>
        </w:rPr>
      </w:pPr>
      <w:r>
        <w:rPr>
          <w:rFonts w:ascii="David" w:hAnsi="David" w:hint="cs"/>
          <w:sz w:val="24"/>
          <w:rtl/>
        </w:rPr>
        <w:t>הנתבע מאשר את החוב</w:t>
      </w:r>
      <w:r w:rsidR="008E454F">
        <w:rPr>
          <w:rFonts w:ascii="David" w:hAnsi="David" w:hint="cs"/>
          <w:sz w:val="24"/>
          <w:rtl/>
        </w:rPr>
        <w:t>ות</w:t>
      </w:r>
      <w:r>
        <w:rPr>
          <w:rFonts w:ascii="David" w:hAnsi="David" w:hint="cs"/>
          <w:sz w:val="24"/>
          <w:rtl/>
        </w:rPr>
        <w:t xml:space="preserve"> הנ"ל</w:t>
      </w:r>
      <w:r w:rsidR="008E454F">
        <w:rPr>
          <w:rFonts w:ascii="David" w:hAnsi="David" w:hint="cs"/>
          <w:sz w:val="24"/>
          <w:rtl/>
        </w:rPr>
        <w:t>,</w:t>
      </w:r>
      <w:r>
        <w:rPr>
          <w:rFonts w:ascii="David" w:hAnsi="David" w:hint="cs"/>
          <w:sz w:val="24"/>
          <w:rtl/>
        </w:rPr>
        <w:t xml:space="preserve"> אלא שהוא מבקש לפרוס את החוב ולשלם רק 1,000 ש"ח בחודש</w:t>
      </w:r>
      <w:r w:rsidR="008E454F">
        <w:rPr>
          <w:rFonts w:ascii="David" w:hAnsi="David" w:hint="cs"/>
          <w:sz w:val="24"/>
          <w:rtl/>
        </w:rPr>
        <w:t>, וזאת בגלל מצבו הכלכלי</w:t>
      </w:r>
      <w:r>
        <w:rPr>
          <w:rFonts w:ascii="David" w:hAnsi="David" w:hint="cs"/>
          <w:sz w:val="24"/>
          <w:rtl/>
        </w:rPr>
        <w:t>.</w:t>
      </w:r>
      <w:r w:rsidR="00856826">
        <w:rPr>
          <w:rFonts w:ascii="David" w:hAnsi="David" w:hint="cs"/>
          <w:sz w:val="24"/>
          <w:rtl/>
        </w:rPr>
        <w:t xml:space="preserve"> הנתבע התייעץ עם יועץ פיננסי שאמר לו שבכדי לא להגיע לידי פשיטת </w:t>
      </w:r>
      <w:r w:rsidR="00856826">
        <w:rPr>
          <w:rFonts w:ascii="David" w:hAnsi="David" w:hint="cs"/>
          <w:sz w:val="24"/>
          <w:rtl/>
        </w:rPr>
        <w:lastRenderedPageBreak/>
        <w:t>רגל, עליו להחזיר עד לסך של אלף ש"ח בחודש. עוד הוסיף הנתבע שהיו מספר עבודות שלא יצאו לפועל, כך שהפרויקט הבא שלו יהיה רק בחגים.</w:t>
      </w:r>
    </w:p>
    <w:p w14:paraId="389DE144" w14:textId="7E267639" w:rsidR="00856826" w:rsidRDefault="00856826" w:rsidP="00B90A4B">
      <w:pPr>
        <w:rPr>
          <w:rFonts w:ascii="David" w:hAnsi="David"/>
          <w:sz w:val="24"/>
          <w:rtl/>
        </w:rPr>
      </w:pPr>
      <w:r>
        <w:rPr>
          <w:rFonts w:ascii="David" w:hAnsi="David" w:hint="cs"/>
          <w:sz w:val="24"/>
          <w:rtl/>
        </w:rPr>
        <w:t xml:space="preserve">הנתבע הציע לשלם לתובע צ'קים בגובה החוב והתובע יוכל לפדות אותם בבנק בדרך של ניכיון צ'קים. עוד </w:t>
      </w:r>
      <w:r w:rsidR="00997A75">
        <w:rPr>
          <w:rFonts w:ascii="David" w:hAnsi="David" w:hint="cs"/>
          <w:sz w:val="24"/>
          <w:rtl/>
        </w:rPr>
        <w:t xml:space="preserve">ביקש </w:t>
      </w:r>
      <w:r w:rsidR="0029427B">
        <w:rPr>
          <w:rFonts w:ascii="David" w:hAnsi="David" w:hint="cs"/>
          <w:sz w:val="24"/>
          <w:rtl/>
        </w:rPr>
        <w:t xml:space="preserve">הנתבע </w:t>
      </w:r>
      <w:r w:rsidR="00997A75">
        <w:rPr>
          <w:rFonts w:ascii="David" w:hAnsi="David" w:hint="cs"/>
          <w:sz w:val="24"/>
          <w:rtl/>
        </w:rPr>
        <w:t>להפחית את הריבית עד לגובה הריבית הכי גבוהה שיש בחברת כאל וזה 19%.</w:t>
      </w:r>
    </w:p>
    <w:p w14:paraId="41DC2C64" w14:textId="77777777" w:rsidR="00F36BBB" w:rsidRDefault="00F36BBB" w:rsidP="00F36BBB">
      <w:pPr>
        <w:pStyle w:val="1"/>
        <w:rPr>
          <w:rtl/>
        </w:rPr>
      </w:pPr>
      <w:r>
        <w:rPr>
          <w:rFonts w:hint="cs"/>
          <w:rtl/>
        </w:rPr>
        <w:t>הסכמות שהיו במהלך הדיון</w:t>
      </w:r>
    </w:p>
    <w:p w14:paraId="06C9DB5A" w14:textId="7B651E13" w:rsidR="00F36BBB" w:rsidRPr="009B17B4" w:rsidRDefault="00F36BBB" w:rsidP="00F36BBB">
      <w:pPr>
        <w:rPr>
          <w:rFonts w:ascii="David" w:hAnsi="David"/>
          <w:rtl/>
        </w:rPr>
      </w:pPr>
      <w:r w:rsidRPr="009B17B4">
        <w:rPr>
          <w:rFonts w:ascii="David" w:hAnsi="David"/>
          <w:rtl/>
        </w:rPr>
        <w:t xml:space="preserve">במהלך הדיון שהתקיים </w:t>
      </w:r>
      <w:r w:rsidR="00862FA5">
        <w:rPr>
          <w:rFonts w:ascii="David" w:hAnsi="David" w:hint="cs"/>
          <w:rtl/>
        </w:rPr>
        <w:t>ב</w:t>
      </w:r>
      <w:r w:rsidRPr="009B17B4">
        <w:rPr>
          <w:rFonts w:ascii="David" w:hAnsi="David"/>
          <w:rtl/>
        </w:rPr>
        <w:t xml:space="preserve">יום כ"ט בתמוז תשפ"ד </w:t>
      </w:r>
      <w:r w:rsidR="00862FA5">
        <w:rPr>
          <w:rFonts w:ascii="David" w:hAnsi="David" w:hint="cs"/>
          <w:rtl/>
        </w:rPr>
        <w:t>(</w:t>
      </w:r>
      <w:r w:rsidRPr="009B17B4">
        <w:rPr>
          <w:rFonts w:ascii="David" w:hAnsi="David"/>
          <w:rtl/>
        </w:rPr>
        <w:t>4.8.2024)</w:t>
      </w:r>
      <w:r w:rsidR="00862FA5">
        <w:rPr>
          <w:rFonts w:ascii="David" w:hAnsi="David" w:hint="cs"/>
          <w:rtl/>
        </w:rPr>
        <w:t>,</w:t>
      </w:r>
      <w:r w:rsidRPr="009B17B4">
        <w:rPr>
          <w:rFonts w:ascii="David" w:hAnsi="David"/>
          <w:rtl/>
        </w:rPr>
        <w:t xml:space="preserve"> הסכימו שני הצדדים</w:t>
      </w:r>
      <w:r>
        <w:rPr>
          <w:rFonts w:ascii="David" w:hAnsi="David"/>
          <w:rtl/>
        </w:rPr>
        <w:t xml:space="preserve"> </w:t>
      </w:r>
      <w:r w:rsidRPr="009B17B4">
        <w:rPr>
          <w:rFonts w:ascii="David" w:hAnsi="David"/>
          <w:rtl/>
        </w:rPr>
        <w:t>על ביצוע ההליך הבא:</w:t>
      </w:r>
    </w:p>
    <w:p w14:paraId="3C31C7AD" w14:textId="4930DA2A" w:rsidR="00061DA9" w:rsidRPr="00061DA9" w:rsidRDefault="00061DA9" w:rsidP="00061DA9">
      <w:pPr>
        <w:numPr>
          <w:ilvl w:val="0"/>
          <w:numId w:val="11"/>
        </w:numPr>
        <w:suppressAutoHyphens/>
        <w:spacing w:before="0"/>
        <w:rPr>
          <w:rFonts w:ascii="David" w:hAnsi="David"/>
        </w:rPr>
      </w:pPr>
      <w:r>
        <w:rPr>
          <w:rFonts w:ascii="David" w:hAnsi="David" w:hint="cs"/>
          <w:rtl/>
        </w:rPr>
        <w:t xml:space="preserve">הנתבע יעביר לתובע </w:t>
      </w:r>
      <w:r w:rsidRPr="009B17B4">
        <w:rPr>
          <w:rFonts w:ascii="David" w:hAnsi="David"/>
          <w:rtl/>
        </w:rPr>
        <w:t xml:space="preserve">24 צ'קים </w:t>
      </w:r>
      <w:r>
        <w:rPr>
          <w:rFonts w:ascii="David" w:hAnsi="David" w:hint="cs"/>
          <w:rtl/>
        </w:rPr>
        <w:t>שיכללו את</w:t>
      </w:r>
      <w:r w:rsidRPr="009B17B4">
        <w:rPr>
          <w:rFonts w:ascii="David" w:hAnsi="David"/>
          <w:rtl/>
        </w:rPr>
        <w:t xml:space="preserve"> הסכומים הבאים: א) סך קרן ההלוואה (50,000 ש"ח). ב) ריבית בסך 19.5% עד ליום פירעון החוב. ג) שכר עבודה בסך של 11,676.6 ש"ח. ד) העמלה שיגבה הבנק בגין ניכיון הצ'קים.</w:t>
      </w:r>
    </w:p>
    <w:p w14:paraId="08F0CCD0" w14:textId="66A56727" w:rsidR="00F36BBB" w:rsidRPr="009B17B4" w:rsidRDefault="00061DA9" w:rsidP="00F36BBB">
      <w:pPr>
        <w:numPr>
          <w:ilvl w:val="0"/>
          <w:numId w:val="11"/>
        </w:numPr>
        <w:suppressAutoHyphens/>
        <w:spacing w:before="0"/>
        <w:rPr>
          <w:rFonts w:ascii="David" w:hAnsi="David"/>
        </w:rPr>
      </w:pPr>
      <w:r>
        <w:rPr>
          <w:rFonts w:ascii="David" w:hAnsi="David" w:hint="cs"/>
          <w:rtl/>
        </w:rPr>
        <w:t>ארבעה מהצ'קים יועברו מ</w:t>
      </w:r>
      <w:r w:rsidR="00F36BBB" w:rsidRPr="009B17B4">
        <w:rPr>
          <w:rFonts w:ascii="David" w:hAnsi="David"/>
          <w:rtl/>
        </w:rPr>
        <w:t xml:space="preserve">הנתבע </w:t>
      </w:r>
      <w:r>
        <w:rPr>
          <w:rFonts w:ascii="David" w:hAnsi="David" w:hint="cs"/>
          <w:rtl/>
        </w:rPr>
        <w:t>לתובע</w:t>
      </w:r>
      <w:r w:rsidRPr="009B17B4">
        <w:rPr>
          <w:rFonts w:ascii="David" w:hAnsi="David"/>
          <w:rtl/>
        </w:rPr>
        <w:t xml:space="preserve"> </w:t>
      </w:r>
      <w:r w:rsidR="00F36BBB" w:rsidRPr="009B17B4">
        <w:rPr>
          <w:rFonts w:ascii="David" w:hAnsi="David"/>
          <w:rtl/>
        </w:rPr>
        <w:t>עוד היום (כ"ט בתמוז תשפ"ד, 4.8.2024)</w:t>
      </w:r>
    </w:p>
    <w:p w14:paraId="18EDF51F" w14:textId="18283942" w:rsidR="00F36BBB" w:rsidRPr="009B17B4" w:rsidRDefault="00061DA9" w:rsidP="00F36BBB">
      <w:pPr>
        <w:numPr>
          <w:ilvl w:val="0"/>
          <w:numId w:val="11"/>
        </w:numPr>
        <w:suppressAutoHyphens/>
        <w:spacing w:before="0"/>
        <w:rPr>
          <w:rFonts w:ascii="David" w:hAnsi="David"/>
        </w:rPr>
      </w:pPr>
      <w:r>
        <w:rPr>
          <w:rFonts w:ascii="David" w:hAnsi="David" w:hint="cs"/>
          <w:rtl/>
        </w:rPr>
        <w:t xml:space="preserve">שאר 20 הצ'קים יעביר </w:t>
      </w:r>
      <w:r w:rsidR="00F36BBB" w:rsidRPr="009B17B4">
        <w:rPr>
          <w:rFonts w:ascii="David" w:hAnsi="David"/>
          <w:rtl/>
        </w:rPr>
        <w:t xml:space="preserve">הנתבע </w:t>
      </w:r>
      <w:r>
        <w:rPr>
          <w:rFonts w:ascii="David" w:hAnsi="David" w:hint="cs"/>
          <w:rtl/>
        </w:rPr>
        <w:t>לתובע</w:t>
      </w:r>
      <w:r w:rsidRPr="009B17B4">
        <w:rPr>
          <w:rFonts w:ascii="David" w:hAnsi="David"/>
          <w:rtl/>
        </w:rPr>
        <w:t xml:space="preserve"> </w:t>
      </w:r>
      <w:r w:rsidR="00F36BBB" w:rsidRPr="009B17B4">
        <w:rPr>
          <w:rFonts w:ascii="David" w:hAnsi="David"/>
          <w:rtl/>
        </w:rPr>
        <w:t>עד סוף שבוע זה (יום חמישי ד' באב, 8.8.2024).</w:t>
      </w:r>
    </w:p>
    <w:p w14:paraId="11C05C5E" w14:textId="77777777" w:rsidR="00F36BBB" w:rsidRPr="009B17B4" w:rsidRDefault="00F36BBB" w:rsidP="00F36BBB">
      <w:pPr>
        <w:numPr>
          <w:ilvl w:val="0"/>
          <w:numId w:val="11"/>
        </w:numPr>
        <w:suppressAutoHyphens/>
        <w:spacing w:before="0"/>
        <w:rPr>
          <w:rFonts w:ascii="David" w:hAnsi="David"/>
        </w:rPr>
      </w:pPr>
      <w:r w:rsidRPr="009B17B4">
        <w:rPr>
          <w:rFonts w:ascii="David" w:hAnsi="David"/>
          <w:rtl/>
        </w:rPr>
        <w:t>הריבית היא רק על הלוואה ולא על העבודות.</w:t>
      </w:r>
    </w:p>
    <w:p w14:paraId="1BA432EE" w14:textId="77777777" w:rsidR="00F36BBB" w:rsidRPr="009B17B4" w:rsidRDefault="00F36BBB" w:rsidP="00F36BBB">
      <w:pPr>
        <w:numPr>
          <w:ilvl w:val="0"/>
          <w:numId w:val="11"/>
        </w:numPr>
        <w:suppressAutoHyphens/>
        <w:spacing w:before="0"/>
        <w:rPr>
          <w:rFonts w:ascii="David" w:hAnsi="David"/>
        </w:rPr>
      </w:pPr>
      <w:r w:rsidRPr="009B17B4">
        <w:rPr>
          <w:rFonts w:ascii="David" w:hAnsi="David"/>
          <w:rtl/>
        </w:rPr>
        <w:t>כבר בתחילת שבוע הבא יגיע התובע לבנק, בכדי להתחיל בהליך פדיון ניכיון הצ'קים.</w:t>
      </w:r>
    </w:p>
    <w:p w14:paraId="05429175" w14:textId="6FFB8AD0" w:rsidR="00F36BBB" w:rsidRPr="009B17B4" w:rsidRDefault="00F36BBB" w:rsidP="00F36BBB">
      <w:pPr>
        <w:numPr>
          <w:ilvl w:val="0"/>
          <w:numId w:val="11"/>
        </w:numPr>
        <w:suppressAutoHyphens/>
        <w:spacing w:before="0"/>
        <w:rPr>
          <w:rFonts w:ascii="David" w:hAnsi="David"/>
        </w:rPr>
      </w:pPr>
      <w:r w:rsidRPr="009B17B4">
        <w:rPr>
          <w:rFonts w:ascii="David" w:hAnsi="David"/>
          <w:rtl/>
        </w:rPr>
        <w:t xml:space="preserve">ככל ולא יהיה שיתוף פעולה וההליך לא יתנהל כפי האמור לעיל – </w:t>
      </w:r>
      <w:r w:rsidR="00061DA9">
        <w:rPr>
          <w:rFonts w:ascii="David" w:hAnsi="David" w:hint="cs"/>
          <w:rtl/>
        </w:rPr>
        <w:t>בית הדין</w:t>
      </w:r>
      <w:r w:rsidR="00061DA9" w:rsidRPr="009B17B4">
        <w:rPr>
          <w:rFonts w:ascii="David" w:hAnsi="David"/>
          <w:rtl/>
        </w:rPr>
        <w:t xml:space="preserve"> </w:t>
      </w:r>
      <w:r w:rsidR="003A0D6E">
        <w:rPr>
          <w:rFonts w:ascii="David" w:hAnsi="David" w:hint="cs"/>
          <w:rtl/>
        </w:rPr>
        <w:t>ייג</w:t>
      </w:r>
      <w:r w:rsidR="003A0D6E">
        <w:rPr>
          <w:rFonts w:ascii="David" w:hAnsi="David" w:hint="eastAsia"/>
          <w:rtl/>
        </w:rPr>
        <w:t>ש</w:t>
      </w:r>
      <w:r w:rsidR="00061DA9">
        <w:rPr>
          <w:rFonts w:ascii="David" w:hAnsi="David" w:hint="cs"/>
          <w:rtl/>
        </w:rPr>
        <w:t xml:space="preserve"> </w:t>
      </w:r>
      <w:r w:rsidRPr="009B17B4">
        <w:rPr>
          <w:rFonts w:ascii="David" w:hAnsi="David"/>
          <w:rtl/>
        </w:rPr>
        <w:t>באופן מידי לכתיבת פסק דין. לצורך כך מספיק שאחד מהצדדים יודיע לבית הדין שאין שיתוף פעולה על פי ההנחיות הנ"ל, בכדי לקבוע שההסכמות הנ"ל מתבטלות, ובמקומן תינתן החלטה בפסק דין.</w:t>
      </w:r>
    </w:p>
    <w:p w14:paraId="71D004DB" w14:textId="055C0917" w:rsidR="00D57B29" w:rsidRDefault="00061DA9" w:rsidP="00D57B29">
      <w:pPr>
        <w:rPr>
          <w:rFonts w:ascii="David" w:hAnsi="David"/>
          <w:rtl/>
        </w:rPr>
      </w:pPr>
      <w:r>
        <w:rPr>
          <w:rFonts w:ascii="David" w:hAnsi="David" w:hint="cs"/>
          <w:rtl/>
        </w:rPr>
        <w:t>ההסכמות בין הצדדים ו</w:t>
      </w:r>
      <w:r w:rsidR="00F36BBB">
        <w:rPr>
          <w:rFonts w:ascii="David" w:hAnsi="David" w:hint="cs"/>
          <w:rtl/>
        </w:rPr>
        <w:t>עקרונות החלטה זו</w:t>
      </w:r>
      <w:r w:rsidR="003A0D6E">
        <w:rPr>
          <w:rFonts w:ascii="David" w:hAnsi="David" w:hint="cs"/>
          <w:rtl/>
        </w:rPr>
        <w:t xml:space="preserve"> </w:t>
      </w:r>
      <w:r w:rsidR="00E34FD3">
        <w:rPr>
          <w:rFonts w:ascii="David" w:hAnsi="David" w:hint="cs"/>
          <w:rtl/>
        </w:rPr>
        <w:t>נכתבו</w:t>
      </w:r>
      <w:r w:rsidR="00F36BBB">
        <w:rPr>
          <w:rFonts w:ascii="David" w:hAnsi="David" w:hint="cs"/>
          <w:rtl/>
        </w:rPr>
        <w:t xml:space="preserve"> בפרוטוקול </w:t>
      </w:r>
      <w:r w:rsidR="00E34FD3">
        <w:rPr>
          <w:rFonts w:ascii="David" w:hAnsi="David" w:hint="cs"/>
          <w:rtl/>
        </w:rPr>
        <w:t xml:space="preserve">הדיון ונשלחו </w:t>
      </w:r>
      <w:r w:rsidR="00F36BBB">
        <w:rPr>
          <w:rFonts w:ascii="David" w:hAnsi="David" w:hint="cs"/>
          <w:rtl/>
        </w:rPr>
        <w:t>לצדדים.</w:t>
      </w:r>
      <w:r w:rsidR="00300E18">
        <w:rPr>
          <w:rFonts w:ascii="David" w:hAnsi="David" w:hint="cs"/>
          <w:rtl/>
        </w:rPr>
        <w:t xml:space="preserve"> כמו כן </w:t>
      </w:r>
      <w:r w:rsidR="00C738A6">
        <w:rPr>
          <w:rFonts w:ascii="David" w:hAnsi="David" w:hint="cs"/>
          <w:rtl/>
        </w:rPr>
        <w:t xml:space="preserve">הצדדים התבקשו </w:t>
      </w:r>
      <w:r w:rsidR="00C738A6" w:rsidRPr="00994F01">
        <w:rPr>
          <w:rFonts w:ascii="David" w:hAnsi="David" w:hint="cs"/>
          <w:rtl/>
        </w:rPr>
        <w:t xml:space="preserve">ליידע את מזכירות </w:t>
      </w:r>
      <w:r w:rsidR="00C738A6" w:rsidRPr="00791DDB">
        <w:rPr>
          <w:rFonts w:ascii="David" w:hAnsi="David" w:hint="cs"/>
          <w:rtl/>
        </w:rPr>
        <w:t>בית הדין עד ליום שני ח' באב (12.8.2024)</w:t>
      </w:r>
      <w:r w:rsidR="00791DDB">
        <w:rPr>
          <w:rFonts w:ascii="David" w:hAnsi="David" w:hint="cs"/>
          <w:rtl/>
        </w:rPr>
        <w:t>,</w:t>
      </w:r>
      <w:r w:rsidR="00C738A6" w:rsidRPr="00791DDB">
        <w:rPr>
          <w:rFonts w:ascii="David" w:hAnsi="David" w:hint="cs"/>
          <w:rtl/>
        </w:rPr>
        <w:t xml:space="preserve"> האם</w:t>
      </w:r>
      <w:r w:rsidR="00C738A6" w:rsidRPr="00994F01">
        <w:rPr>
          <w:rFonts w:ascii="David" w:hAnsi="David" w:hint="cs"/>
          <w:rtl/>
        </w:rPr>
        <w:t xml:space="preserve"> ההליך שהוסכם יצא לפועל</w:t>
      </w:r>
      <w:r w:rsidR="00C738A6">
        <w:rPr>
          <w:rFonts w:ascii="David" w:hAnsi="David" w:hint="cs"/>
          <w:rtl/>
        </w:rPr>
        <w:t>.</w:t>
      </w:r>
    </w:p>
    <w:p w14:paraId="3F4E7768" w14:textId="5508C21F" w:rsidR="009E1D3A" w:rsidRDefault="009E1D3A" w:rsidP="00D57B29">
      <w:pPr>
        <w:rPr>
          <w:rFonts w:ascii="David" w:hAnsi="David"/>
          <w:sz w:val="24"/>
          <w:rtl/>
        </w:rPr>
      </w:pPr>
      <w:r>
        <w:rPr>
          <w:rFonts w:ascii="David" w:hAnsi="David" w:hint="cs"/>
          <w:rtl/>
        </w:rPr>
        <w:t xml:space="preserve">יומיים לאחר הדיון </w:t>
      </w:r>
      <w:r>
        <w:rPr>
          <w:rFonts w:ascii="David" w:hAnsi="David" w:hint="cs"/>
          <w:sz w:val="24"/>
          <w:rtl/>
        </w:rPr>
        <w:t>שלח התובע למזכירות בית הדין</w:t>
      </w:r>
      <w:r w:rsidR="00CA25A1">
        <w:rPr>
          <w:rFonts w:ascii="David" w:hAnsi="David" w:hint="cs"/>
          <w:sz w:val="24"/>
          <w:rtl/>
        </w:rPr>
        <w:t>,</w:t>
      </w:r>
      <w:r>
        <w:rPr>
          <w:rFonts w:ascii="David" w:hAnsi="David" w:hint="cs"/>
          <w:sz w:val="24"/>
          <w:rtl/>
        </w:rPr>
        <w:t xml:space="preserve"> שהוא ניסה עם שני בנקים ליישם את האמור לעיל, אך נאמר לו שמהלך זה אפשרי רק בחשבון עסקי ולא בחשבון פרטי. עוד ניסה </w:t>
      </w:r>
      <w:r w:rsidR="00CA25A1">
        <w:rPr>
          <w:rFonts w:ascii="David" w:hAnsi="David" w:hint="cs"/>
          <w:sz w:val="24"/>
          <w:rtl/>
        </w:rPr>
        <w:t xml:space="preserve">התובע </w:t>
      </w:r>
      <w:r>
        <w:rPr>
          <w:rFonts w:ascii="David" w:hAnsi="David" w:hint="cs"/>
          <w:sz w:val="24"/>
          <w:rtl/>
        </w:rPr>
        <w:t>לפדות את הצ'קים ב</w:t>
      </w:r>
      <w:r w:rsidRPr="009E1D3A">
        <w:rPr>
          <w:rFonts w:ascii="David" w:hAnsi="David"/>
          <w:sz w:val="24"/>
          <w:rtl/>
        </w:rPr>
        <w:t>חברות פרטיות</w:t>
      </w:r>
      <w:r w:rsidR="00CA25A1">
        <w:rPr>
          <w:rFonts w:ascii="David" w:hAnsi="David" w:hint="cs"/>
          <w:sz w:val="24"/>
          <w:rtl/>
        </w:rPr>
        <w:t>,</w:t>
      </w:r>
      <w:r>
        <w:rPr>
          <w:rFonts w:ascii="David" w:hAnsi="David" w:hint="cs"/>
          <w:sz w:val="24"/>
          <w:rtl/>
        </w:rPr>
        <w:t xml:space="preserve"> אך הן הסכימו לפדות </w:t>
      </w:r>
      <w:r w:rsidR="00CA25A1">
        <w:rPr>
          <w:rFonts w:ascii="David" w:hAnsi="David" w:hint="cs"/>
          <w:sz w:val="24"/>
          <w:rtl/>
        </w:rPr>
        <w:t>צ'קים רק</w:t>
      </w:r>
      <w:r w:rsidRPr="009E1D3A">
        <w:rPr>
          <w:rtl/>
        </w:rPr>
        <w:t xml:space="preserve"> </w:t>
      </w:r>
      <w:r>
        <w:rPr>
          <w:rFonts w:ascii="David" w:hAnsi="David" w:hint="cs"/>
          <w:sz w:val="24"/>
          <w:rtl/>
        </w:rPr>
        <w:t>ל</w:t>
      </w:r>
      <w:r w:rsidRPr="009E1D3A">
        <w:rPr>
          <w:rFonts w:ascii="David" w:hAnsi="David"/>
          <w:sz w:val="24"/>
          <w:rtl/>
        </w:rPr>
        <w:t xml:space="preserve">תקופה קצרה מאוד של חודשיים </w:t>
      </w:r>
      <w:r>
        <w:rPr>
          <w:rFonts w:ascii="David" w:hAnsi="David" w:hint="cs"/>
          <w:sz w:val="24"/>
          <w:rtl/>
        </w:rPr>
        <w:t>שלושה.</w:t>
      </w:r>
    </w:p>
    <w:p w14:paraId="716BAE7E" w14:textId="25EF28CF" w:rsidR="001C4F35" w:rsidRDefault="001C4F35" w:rsidP="00D57B29">
      <w:pPr>
        <w:rPr>
          <w:rFonts w:ascii="David" w:hAnsi="David"/>
          <w:sz w:val="24"/>
          <w:rtl/>
        </w:rPr>
      </w:pPr>
      <w:r>
        <w:rPr>
          <w:rFonts w:ascii="David" w:hAnsi="David" w:hint="cs"/>
          <w:sz w:val="24"/>
          <w:rtl/>
        </w:rPr>
        <w:t xml:space="preserve">לאור זאת </w:t>
      </w:r>
      <w:r w:rsidR="00E34FD3">
        <w:rPr>
          <w:rFonts w:ascii="David" w:hAnsi="David" w:hint="cs"/>
          <w:sz w:val="24"/>
          <w:rtl/>
        </w:rPr>
        <w:t xml:space="preserve">נשלחה </w:t>
      </w:r>
      <w:r>
        <w:rPr>
          <w:rFonts w:ascii="David" w:hAnsi="David" w:hint="cs"/>
          <w:sz w:val="24"/>
          <w:rtl/>
        </w:rPr>
        <w:t>לצדדים ההודעה הבאה:</w:t>
      </w:r>
    </w:p>
    <w:p w14:paraId="034C8746" w14:textId="5BAF765A" w:rsidR="001C4F35" w:rsidRDefault="001C4F35" w:rsidP="001C4F35">
      <w:pPr>
        <w:ind w:left="439"/>
        <w:rPr>
          <w:rFonts w:ascii="David" w:hAnsi="David"/>
          <w:sz w:val="24"/>
          <w:rtl/>
        </w:rPr>
      </w:pPr>
      <w:r w:rsidRPr="001C4F35">
        <w:rPr>
          <w:rFonts w:ascii="David" w:hAnsi="David"/>
          <w:sz w:val="24"/>
          <w:rtl/>
        </w:rPr>
        <w:t>קיבלתי את הודעת שני הצדדים על כך שלא מתאפשר ליישם את הסיכום שהיה בדיון. בהחלטה מיום כ"ט בתמוז תשפ"ד (4.8.2024) כתבתי שאם הסיכום הנ"ל לא יצא לפועל – אגש לכתיבת פסק הדין וכך אכן אעשה.</w:t>
      </w:r>
      <w:r>
        <w:rPr>
          <w:rFonts w:ascii="David" w:hAnsi="David" w:hint="cs"/>
          <w:sz w:val="24"/>
          <w:rtl/>
        </w:rPr>
        <w:t xml:space="preserve"> </w:t>
      </w:r>
      <w:r w:rsidRPr="001C4F35">
        <w:rPr>
          <w:rFonts w:ascii="David" w:hAnsi="David"/>
          <w:sz w:val="24"/>
          <w:rtl/>
        </w:rPr>
        <w:t>הצדדים רשאים לשלוח תגובות אחרונות עד ליום חמישי הקרוב (ד' באב, 8.8.2024) בשעה 14:00, ובעזרת ה' לאחר מכן אתחיל בכתיבת פסק הדין.</w:t>
      </w:r>
    </w:p>
    <w:p w14:paraId="292298F6" w14:textId="10DE827F" w:rsidR="003A0D6E" w:rsidRDefault="003A0D6E" w:rsidP="003A0D6E">
      <w:pPr>
        <w:rPr>
          <w:rFonts w:ascii="David" w:hAnsi="David"/>
          <w:sz w:val="24"/>
          <w:rtl/>
        </w:rPr>
      </w:pPr>
      <w:r>
        <w:rPr>
          <w:rFonts w:ascii="David" w:hAnsi="David" w:hint="cs"/>
          <w:sz w:val="24"/>
          <w:rtl/>
        </w:rPr>
        <w:t>הנתבע שלח שלא מתאפשר לו מבחינה כלכלית לקחת הלוואות, והתובע הטיל ספק בכך.</w:t>
      </w:r>
    </w:p>
    <w:p w14:paraId="4BFC6A8B" w14:textId="77777777" w:rsidR="00CA25A1" w:rsidRDefault="00CA25A1" w:rsidP="00CA25A1">
      <w:pPr>
        <w:pStyle w:val="1"/>
        <w:rPr>
          <w:rtl/>
        </w:rPr>
      </w:pPr>
      <w:r>
        <w:rPr>
          <w:rFonts w:hint="cs"/>
          <w:rtl/>
        </w:rPr>
        <w:lastRenderedPageBreak/>
        <w:t>נושאי הדיון</w:t>
      </w:r>
    </w:p>
    <w:p w14:paraId="7B7E73CD" w14:textId="117C44B1" w:rsidR="00223DF0" w:rsidRDefault="00223DF0" w:rsidP="00223DF0">
      <w:pPr>
        <w:pStyle w:val="ad"/>
        <w:numPr>
          <w:ilvl w:val="0"/>
          <w:numId w:val="12"/>
        </w:numPr>
        <w:rPr>
          <w:rFonts w:ascii="David" w:hAnsi="David"/>
          <w:sz w:val="24"/>
        </w:rPr>
      </w:pPr>
      <w:r w:rsidRPr="00223DF0">
        <w:rPr>
          <w:rFonts w:ascii="David" w:hAnsi="David"/>
          <w:sz w:val="24"/>
          <w:rtl/>
        </w:rPr>
        <w:t>היתר עסקה בריבית גבוהה.</w:t>
      </w:r>
    </w:p>
    <w:p w14:paraId="3340A427" w14:textId="18B62321" w:rsidR="00444016" w:rsidRPr="00223DF0" w:rsidRDefault="00444016" w:rsidP="00223DF0">
      <w:pPr>
        <w:pStyle w:val="ad"/>
        <w:numPr>
          <w:ilvl w:val="0"/>
          <w:numId w:val="12"/>
        </w:numPr>
        <w:rPr>
          <w:rFonts w:ascii="David" w:hAnsi="David"/>
          <w:sz w:val="24"/>
          <w:rtl/>
        </w:rPr>
      </w:pPr>
      <w:r>
        <w:rPr>
          <w:rFonts w:ascii="David" w:hAnsi="David" w:hint="cs"/>
          <w:sz w:val="24"/>
          <w:rtl/>
        </w:rPr>
        <w:t>האם הנתבע מחויב לקחת הלוואה לצורך פירעון החוב לתובע?</w:t>
      </w:r>
    </w:p>
    <w:p w14:paraId="42378D01" w14:textId="7A42644B" w:rsidR="001C4F35" w:rsidRDefault="00F17FCB" w:rsidP="00CA25A1">
      <w:pPr>
        <w:pStyle w:val="ad"/>
        <w:numPr>
          <w:ilvl w:val="0"/>
          <w:numId w:val="12"/>
        </w:numPr>
        <w:rPr>
          <w:rFonts w:ascii="David" w:hAnsi="David"/>
          <w:sz w:val="24"/>
        </w:rPr>
      </w:pPr>
      <w:r w:rsidRPr="00F17FCB">
        <w:rPr>
          <w:rFonts w:ascii="David" w:hAnsi="David"/>
          <w:sz w:val="24"/>
          <w:rtl/>
        </w:rPr>
        <w:t xml:space="preserve">האם יש לאפשר פריסה </w:t>
      </w:r>
      <w:r w:rsidR="006F77FC">
        <w:rPr>
          <w:rFonts w:hint="cs"/>
          <w:rtl/>
        </w:rPr>
        <w:t>רחבה</w:t>
      </w:r>
      <w:r w:rsidR="006F77FC" w:rsidRPr="00F17FCB">
        <w:rPr>
          <w:rFonts w:ascii="Times New Roman" w:hAnsi="Times New Roman"/>
          <w:sz w:val="20"/>
          <w:szCs w:val="28"/>
          <w:rtl/>
        </w:rPr>
        <w:t xml:space="preserve"> </w:t>
      </w:r>
      <w:r w:rsidRPr="00F17FCB">
        <w:rPr>
          <w:rFonts w:ascii="David" w:hAnsi="David"/>
          <w:sz w:val="24"/>
          <w:rtl/>
        </w:rPr>
        <w:t>של תשלומים?</w:t>
      </w:r>
    </w:p>
    <w:p w14:paraId="34DD91A9" w14:textId="74C2BD71" w:rsidR="00135E1A" w:rsidRPr="00135E1A" w:rsidRDefault="00135E1A" w:rsidP="0062059D">
      <w:pPr>
        <w:pStyle w:val="ad"/>
        <w:numPr>
          <w:ilvl w:val="0"/>
          <w:numId w:val="12"/>
        </w:numPr>
        <w:rPr>
          <w:rFonts w:ascii="David" w:hAnsi="David"/>
          <w:sz w:val="24"/>
          <w:rtl/>
        </w:rPr>
      </w:pPr>
      <w:r w:rsidRPr="00135E1A">
        <w:rPr>
          <w:rFonts w:ascii="David" w:hAnsi="David"/>
          <w:sz w:val="24"/>
          <w:rtl/>
        </w:rPr>
        <w:t>הוצאות משפט</w:t>
      </w:r>
      <w:r w:rsidRPr="00135E1A">
        <w:rPr>
          <w:rFonts w:ascii="David" w:hAnsi="David" w:hint="cs"/>
          <w:sz w:val="24"/>
          <w:rtl/>
        </w:rPr>
        <w:t>.</w:t>
      </w:r>
    </w:p>
    <w:p w14:paraId="3BC1BCBC" w14:textId="2356325A" w:rsidR="003020FE" w:rsidRPr="003020FE" w:rsidRDefault="00223DF0" w:rsidP="003020FE">
      <w:pPr>
        <w:pStyle w:val="1"/>
        <w:rPr>
          <w:rtl/>
        </w:rPr>
      </w:pPr>
      <w:r w:rsidRPr="00556B87">
        <w:rPr>
          <w:rFonts w:hint="cs"/>
          <w:rtl/>
        </w:rPr>
        <w:t>היתר עסק</w:t>
      </w:r>
      <w:r>
        <w:rPr>
          <w:rFonts w:hint="cs"/>
          <w:rtl/>
        </w:rPr>
        <w:t>ה</w:t>
      </w:r>
      <w:r w:rsidRPr="008F0B48">
        <w:rPr>
          <w:rFonts w:hint="cs"/>
          <w:rtl/>
        </w:rPr>
        <w:t xml:space="preserve"> </w:t>
      </w:r>
      <w:r>
        <w:rPr>
          <w:rFonts w:hint="cs"/>
          <w:rtl/>
        </w:rPr>
        <w:t>בריבית גבוהה</w:t>
      </w:r>
    </w:p>
    <w:p w14:paraId="5B1CD630" w14:textId="1B52FE46" w:rsidR="00FC0EB5" w:rsidRDefault="00FC0EB5" w:rsidP="00FC0EB5">
      <w:pPr>
        <w:rPr>
          <w:rFonts w:ascii="David" w:hAnsi="David"/>
          <w:sz w:val="24"/>
          <w:rtl/>
        </w:rPr>
      </w:pPr>
      <w:r>
        <w:rPr>
          <w:rFonts w:ascii="David" w:hAnsi="David" w:hint="cs"/>
          <w:sz w:val="24"/>
          <w:rtl/>
        </w:rPr>
        <w:t xml:space="preserve">הצדדים חתמו על הלוואה בסך 50,000 ש"ח עם ריבית שנתית של 48% </w:t>
      </w:r>
      <w:r w:rsidRPr="00FC0EB5">
        <w:rPr>
          <w:rFonts w:ascii="David" w:hAnsi="David" w:hint="cs"/>
          <w:sz w:val="24"/>
          <w:rtl/>
        </w:rPr>
        <w:t>בהיתר עסקה</w:t>
      </w:r>
      <w:r>
        <w:rPr>
          <w:rFonts w:ascii="David" w:hAnsi="David" w:hint="cs"/>
          <w:sz w:val="24"/>
          <w:rtl/>
        </w:rPr>
        <w:t xml:space="preserve">. כבר בדיון אמרתי לצדדים שהיתר עסקה לא מאפשר ריבית כה גבוהה. למקורות עיינו בדברים שכתבנו בפסק הדין ארץ חמדה גזית מס' </w:t>
      </w:r>
      <w:r w:rsidRPr="00FC0EB5">
        <w:rPr>
          <w:rFonts w:ascii="David" w:hAnsi="David"/>
          <w:sz w:val="24"/>
          <w:rtl/>
        </w:rPr>
        <w:t>80033</w:t>
      </w:r>
      <w:r w:rsidR="00CF138D">
        <w:rPr>
          <w:rFonts w:ascii="David" w:hAnsi="David" w:hint="cs"/>
          <w:sz w:val="24"/>
          <w:rtl/>
        </w:rPr>
        <w:t>.</w:t>
      </w:r>
      <w:r w:rsidR="00135E1A">
        <w:rPr>
          <w:rFonts w:ascii="David" w:hAnsi="David" w:hint="cs"/>
          <w:sz w:val="24"/>
          <w:rtl/>
        </w:rPr>
        <w:t xml:space="preserve"> </w:t>
      </w:r>
      <w:r w:rsidR="00CF138D">
        <w:rPr>
          <w:rFonts w:ascii="David" w:hAnsi="David" w:hint="cs"/>
          <w:sz w:val="24"/>
          <w:rtl/>
        </w:rPr>
        <w:t>עוד</w:t>
      </w:r>
      <w:r w:rsidR="00135E1A">
        <w:rPr>
          <w:rFonts w:ascii="David" w:hAnsi="David" w:hint="cs"/>
          <w:sz w:val="24"/>
          <w:rtl/>
        </w:rPr>
        <w:t xml:space="preserve"> עיינו במקורות המובאים בהערה</w:t>
      </w:r>
      <w:r w:rsidR="00135E1A">
        <w:rPr>
          <w:rStyle w:val="af1"/>
          <w:rFonts w:ascii="David" w:hAnsi="David"/>
          <w:sz w:val="24"/>
          <w:rtl/>
        </w:rPr>
        <w:footnoteReference w:id="1"/>
      </w:r>
      <w:r w:rsidR="00135E1A">
        <w:rPr>
          <w:rFonts w:ascii="David" w:hAnsi="David" w:hint="cs"/>
          <w:sz w:val="24"/>
          <w:rtl/>
        </w:rPr>
        <w:t>.</w:t>
      </w:r>
    </w:p>
    <w:p w14:paraId="03BBE57A" w14:textId="59F17E52" w:rsidR="00FC0EB5" w:rsidRDefault="00FC0EB5" w:rsidP="00845551">
      <w:pPr>
        <w:rPr>
          <w:rFonts w:ascii="David" w:hAnsi="David"/>
          <w:sz w:val="24"/>
          <w:rtl/>
        </w:rPr>
      </w:pPr>
      <w:r>
        <w:rPr>
          <w:rFonts w:ascii="David" w:hAnsi="David" w:hint="cs"/>
          <w:sz w:val="24"/>
          <w:rtl/>
        </w:rPr>
        <w:t xml:space="preserve">אציין שגם </w:t>
      </w:r>
      <w:r w:rsidRPr="00FC0EB5">
        <w:rPr>
          <w:rFonts w:ascii="David" w:hAnsi="David" w:hint="cs"/>
          <w:sz w:val="24"/>
          <w:rtl/>
        </w:rPr>
        <w:t>לפי החוק (חוק אשראי הוגן התשנ"ג-1993; השם הקודם של החוק: חוק הסדרת הלוואות חוץ בנקאיות, התשנ"ג-1993) אסור לתת הלוואה עם ריבית גבוהה</w:t>
      </w:r>
      <w:r w:rsidR="00845551" w:rsidRPr="00845551">
        <w:rPr>
          <w:rFonts w:ascii="David" w:hAnsi="David" w:hint="cs"/>
          <w:sz w:val="24"/>
        </w:rPr>
        <w:t> </w:t>
      </w:r>
      <w:r w:rsidR="00845551" w:rsidRPr="00845551">
        <w:rPr>
          <w:rFonts w:ascii="David" w:hAnsi="David" w:hint="cs"/>
          <w:sz w:val="24"/>
          <w:rtl/>
        </w:rPr>
        <w:t>מריבית בנק ישראל בתוספת 15%</w:t>
      </w:r>
      <w:r w:rsidR="0080679D">
        <w:rPr>
          <w:rFonts w:ascii="David" w:hAnsi="David" w:hint="cs"/>
          <w:sz w:val="24"/>
          <w:rtl/>
        </w:rPr>
        <w:t xml:space="preserve">. </w:t>
      </w:r>
      <w:r w:rsidRPr="00FC0EB5">
        <w:rPr>
          <w:rFonts w:ascii="David" w:hAnsi="David" w:hint="cs"/>
          <w:sz w:val="24"/>
          <w:rtl/>
        </w:rPr>
        <w:t>ובמקרה שנקבעה ריבית גבוהה מדי – רשאי בית המשפט להתאים את הריבית לשיעור המרבי המותר, או לקבוע ריבית נמוכה יותר</w:t>
      </w:r>
      <w:r>
        <w:rPr>
          <w:rFonts w:ascii="David" w:hAnsi="David" w:hint="cs"/>
          <w:sz w:val="24"/>
          <w:rtl/>
        </w:rPr>
        <w:t>.</w:t>
      </w:r>
    </w:p>
    <w:p w14:paraId="3E98C21F" w14:textId="3FC9E698" w:rsidR="00135E1A" w:rsidRDefault="00DD47F0" w:rsidP="00DD47F0">
      <w:pPr>
        <w:rPr>
          <w:rFonts w:ascii="David" w:hAnsi="David"/>
          <w:sz w:val="24"/>
          <w:rtl/>
        </w:rPr>
      </w:pPr>
      <w:r>
        <w:rPr>
          <w:rFonts w:ascii="David" w:hAnsi="David" w:hint="cs"/>
          <w:sz w:val="24"/>
          <w:rtl/>
        </w:rPr>
        <w:t xml:space="preserve">בדיון הסכימו שני הצדדים להפחית את גובה הריבית לגובה המותר לפי החוק. בעת עריכת היתר העסקה גובה הריבית של בנק ישראל היה </w:t>
      </w:r>
      <w:r w:rsidRPr="00DD47F0">
        <w:rPr>
          <w:rFonts w:ascii="David" w:hAnsi="David"/>
          <w:sz w:val="24"/>
          <w:rtl/>
        </w:rPr>
        <w:t>4.5%</w:t>
      </w:r>
      <w:r>
        <w:rPr>
          <w:rFonts w:ascii="David" w:hAnsi="David" w:hint="cs"/>
          <w:sz w:val="24"/>
          <w:rtl/>
        </w:rPr>
        <w:t>, כאמור על פי החוק ניתן להוסיף עוד 15%</w:t>
      </w:r>
      <w:r w:rsidR="00135E1A">
        <w:rPr>
          <w:rFonts w:ascii="David" w:hAnsi="David" w:hint="cs"/>
          <w:sz w:val="24"/>
          <w:rtl/>
        </w:rPr>
        <w:t>, ובס"ה: 19.5% ריבית שנתית</w:t>
      </w:r>
      <w:r w:rsidR="00CB3624">
        <w:rPr>
          <w:rFonts w:ascii="David" w:hAnsi="David" w:hint="cs"/>
          <w:sz w:val="24"/>
          <w:rtl/>
        </w:rPr>
        <w:t xml:space="preserve"> </w:t>
      </w:r>
      <w:r w:rsidR="00135E1A" w:rsidRPr="00135E1A">
        <w:rPr>
          <w:rFonts w:ascii="David" w:hAnsi="David"/>
          <w:sz w:val="24"/>
          <w:rtl/>
        </w:rPr>
        <w:t>(1.6% חודשי).</w:t>
      </w:r>
    </w:p>
    <w:p w14:paraId="72A92311" w14:textId="71EA27DA" w:rsidR="00C67040" w:rsidRDefault="00C67040" w:rsidP="00C67040">
      <w:pPr>
        <w:rPr>
          <w:rFonts w:ascii="David" w:hAnsi="David"/>
          <w:sz w:val="24"/>
          <w:rtl/>
        </w:rPr>
      </w:pPr>
      <w:r>
        <w:rPr>
          <w:rFonts w:ascii="David" w:hAnsi="David" w:hint="cs"/>
          <w:sz w:val="24"/>
          <w:rtl/>
        </w:rPr>
        <w:t xml:space="preserve">אומנם מכיוון שההסכמות בין הצדדים לא צלחו ואנו עוברים להכרעה בפסק דין, אני סבור כי יש להפחית את גובה הריבית עד למנהג הידוע בבתי הדין. בשלושה </w:t>
      </w:r>
      <w:r w:rsidRPr="00C67040">
        <w:rPr>
          <w:rFonts w:ascii="David" w:hAnsi="David" w:hint="cs"/>
          <w:sz w:val="24"/>
          <w:rtl/>
        </w:rPr>
        <w:t>פסקי דין ארץ חמדה גזית</w:t>
      </w:r>
      <w:r>
        <w:rPr>
          <w:rFonts w:ascii="David" w:hAnsi="David" w:hint="cs"/>
          <w:sz w:val="24"/>
          <w:rtl/>
        </w:rPr>
        <w:t xml:space="preserve"> נקבע שגובה הריבית המקסימלי יהיה עד לשיעור של 15%.</w:t>
      </w:r>
    </w:p>
    <w:p w14:paraId="332FC74F" w14:textId="189B657B" w:rsidR="00C67040" w:rsidRDefault="00C67040" w:rsidP="00C67040">
      <w:pPr>
        <w:rPr>
          <w:rFonts w:ascii="David" w:hAnsi="David"/>
          <w:sz w:val="24"/>
          <w:rtl/>
        </w:rPr>
      </w:pPr>
      <w:r>
        <w:rPr>
          <w:rFonts w:ascii="David" w:hAnsi="David" w:hint="cs"/>
          <w:sz w:val="24"/>
          <w:rtl/>
        </w:rPr>
        <w:t>וכך נכתב בפסקי דין הבאים</w:t>
      </w:r>
      <w:r w:rsidRPr="00C67040">
        <w:rPr>
          <w:rFonts w:ascii="David" w:hAnsi="David" w:hint="cs"/>
          <w:sz w:val="24"/>
          <w:rtl/>
        </w:rPr>
        <w:t xml:space="preserve"> </w:t>
      </w:r>
      <w:r>
        <w:rPr>
          <w:rFonts w:ascii="David" w:hAnsi="David" w:hint="cs"/>
          <w:sz w:val="24"/>
          <w:rtl/>
        </w:rPr>
        <w:t>(</w:t>
      </w:r>
      <w:r w:rsidRPr="00C67040">
        <w:rPr>
          <w:rFonts w:ascii="David" w:hAnsi="David" w:hint="cs"/>
          <w:sz w:val="24"/>
          <w:rtl/>
        </w:rPr>
        <w:t>מספר </w:t>
      </w:r>
      <w:r w:rsidRPr="00C67040">
        <w:rPr>
          <w:rFonts w:ascii="David" w:hAnsi="David"/>
          <w:sz w:val="24"/>
          <w:rtl/>
        </w:rPr>
        <w:t>75027</w:t>
      </w:r>
      <w:r>
        <w:rPr>
          <w:rFonts w:ascii="David" w:hAnsi="David" w:hint="cs"/>
          <w:sz w:val="24"/>
          <w:rtl/>
        </w:rPr>
        <w:t xml:space="preserve">, מספר </w:t>
      </w:r>
      <w:r w:rsidRPr="00C67040">
        <w:rPr>
          <w:rFonts w:ascii="David" w:hAnsi="David"/>
          <w:sz w:val="24"/>
          <w:rtl/>
        </w:rPr>
        <w:t>75109</w:t>
      </w:r>
      <w:r>
        <w:rPr>
          <w:rFonts w:ascii="David" w:hAnsi="David" w:hint="cs"/>
          <w:sz w:val="24"/>
          <w:rtl/>
        </w:rPr>
        <w:t xml:space="preserve"> ומספר </w:t>
      </w:r>
      <w:r w:rsidRPr="00FC0EB5">
        <w:rPr>
          <w:rFonts w:ascii="David" w:hAnsi="David"/>
          <w:sz w:val="24"/>
          <w:rtl/>
        </w:rPr>
        <w:t>80033</w:t>
      </w:r>
      <w:r>
        <w:rPr>
          <w:rFonts w:ascii="David" w:hAnsi="David" w:hint="cs"/>
          <w:sz w:val="24"/>
          <w:rtl/>
        </w:rPr>
        <w:t>):</w:t>
      </w:r>
    </w:p>
    <w:p w14:paraId="0D964413" w14:textId="1E2C8481" w:rsidR="00C67040" w:rsidRPr="004115A2" w:rsidRDefault="00C67040" w:rsidP="004115A2">
      <w:pPr>
        <w:ind w:left="720"/>
        <w:rPr>
          <w:rFonts w:ascii="David" w:hAnsi="David"/>
          <w:sz w:val="24"/>
          <w:rtl/>
        </w:rPr>
      </w:pPr>
      <w:r w:rsidRPr="00C67040">
        <w:rPr>
          <w:rFonts w:ascii="David" w:hAnsi="David"/>
          <w:sz w:val="24"/>
          <w:rtl/>
        </w:rPr>
        <w:t xml:space="preserve">מנהג חלק מבתי הדין, כפי שהוא ידוע לנו, להגביל ריבית במסגרת היתר </w:t>
      </w:r>
      <w:proofErr w:type="spellStart"/>
      <w:r w:rsidRPr="00C67040">
        <w:rPr>
          <w:rFonts w:ascii="David" w:hAnsi="David"/>
          <w:sz w:val="24"/>
          <w:rtl/>
        </w:rPr>
        <w:t>עיסקא</w:t>
      </w:r>
      <w:proofErr w:type="spellEnd"/>
      <w:r w:rsidRPr="00C67040">
        <w:rPr>
          <w:rFonts w:ascii="David" w:hAnsi="David"/>
          <w:sz w:val="24"/>
          <w:rtl/>
        </w:rPr>
        <w:t xml:space="preserve"> לריבית מקסימלית של כ- 15% לשנה, ובלבד שיש סיכוי שהלווה מחזיק בעסק בעל רווחים בשיעור דומה.</w:t>
      </w:r>
    </w:p>
    <w:p w14:paraId="6162B946" w14:textId="3AD004FD" w:rsidR="001A4167" w:rsidRDefault="004115A2" w:rsidP="001A4167">
      <w:pPr>
        <w:rPr>
          <w:rFonts w:ascii="David" w:hAnsi="David"/>
          <w:sz w:val="24"/>
          <w:rtl/>
        </w:rPr>
      </w:pPr>
      <w:r>
        <w:rPr>
          <w:rFonts w:ascii="David" w:hAnsi="David" w:hint="cs"/>
          <w:sz w:val="24"/>
          <w:rtl/>
        </w:rPr>
        <w:t xml:space="preserve">בפסקי הדין הנ"ל נקבע כי ניתן לקבוע שיעור ריבית עד לגובה 15% ובתנאי שהנתבע מחזיק בעסק עם שיעור רווחים זהה. </w:t>
      </w:r>
      <w:r w:rsidR="001A4167">
        <w:rPr>
          <w:rFonts w:ascii="David" w:hAnsi="David" w:hint="cs"/>
          <w:sz w:val="24"/>
          <w:rtl/>
        </w:rPr>
        <w:t>כמובן ש</w:t>
      </w:r>
      <w:r w:rsidR="001A4167" w:rsidRPr="003A0D6E">
        <w:rPr>
          <w:rFonts w:ascii="David" w:hAnsi="David"/>
          <w:sz w:val="24"/>
          <w:rtl/>
        </w:rPr>
        <w:t>סכום של 15% אינו הל</w:t>
      </w:r>
      <w:r w:rsidR="001A4167">
        <w:rPr>
          <w:rFonts w:ascii="David" w:hAnsi="David" w:hint="cs"/>
          <w:sz w:val="24"/>
          <w:rtl/>
        </w:rPr>
        <w:t xml:space="preserve">כה למשה מסיני </w:t>
      </w:r>
      <w:r w:rsidR="001A4167" w:rsidRPr="003A0D6E">
        <w:rPr>
          <w:rFonts w:ascii="David" w:hAnsi="David"/>
          <w:sz w:val="24"/>
          <w:rtl/>
        </w:rPr>
        <w:t xml:space="preserve">והוא תלוי </w:t>
      </w:r>
      <w:proofErr w:type="spellStart"/>
      <w:r w:rsidR="001A4167" w:rsidRPr="003A0D6E">
        <w:rPr>
          <w:rFonts w:ascii="David" w:hAnsi="David"/>
          <w:sz w:val="24"/>
          <w:rtl/>
        </w:rPr>
        <w:t>בסברא</w:t>
      </w:r>
      <w:proofErr w:type="spellEnd"/>
      <w:r w:rsidR="001A4167" w:rsidRPr="003A0D6E">
        <w:rPr>
          <w:rFonts w:ascii="David" w:hAnsi="David"/>
          <w:sz w:val="24"/>
          <w:rtl/>
        </w:rPr>
        <w:t xml:space="preserve"> ויש תקופות ומקומות שניתן להשיג רווחים גבוהים יותר</w:t>
      </w:r>
      <w:r w:rsidR="001A4167">
        <w:rPr>
          <w:rFonts w:ascii="David" w:hAnsi="David" w:hint="cs"/>
          <w:sz w:val="24"/>
          <w:rtl/>
        </w:rPr>
        <w:t>, ובכל זאת בהתחשב בכך שיש צמצום משמעותי בעבודות של הנתבע</w:t>
      </w:r>
      <w:r w:rsidR="000676E2">
        <w:rPr>
          <w:rFonts w:ascii="David" w:hAnsi="David" w:hint="cs"/>
          <w:sz w:val="24"/>
          <w:rtl/>
        </w:rPr>
        <w:t>,</w:t>
      </w:r>
      <w:r w:rsidR="001A4167">
        <w:rPr>
          <w:rFonts w:ascii="David" w:hAnsi="David" w:hint="cs"/>
          <w:sz w:val="24"/>
          <w:rtl/>
        </w:rPr>
        <w:t xml:space="preserve"> וממילא באפשרות לייצר רווחים</w:t>
      </w:r>
      <w:r w:rsidR="000676E2">
        <w:rPr>
          <w:rFonts w:ascii="David" w:hAnsi="David" w:hint="cs"/>
          <w:sz w:val="24"/>
          <w:rtl/>
        </w:rPr>
        <w:t>,</w:t>
      </w:r>
      <w:r w:rsidR="001A4167">
        <w:rPr>
          <w:rFonts w:ascii="David" w:hAnsi="David" w:hint="cs"/>
          <w:sz w:val="24"/>
          <w:rtl/>
        </w:rPr>
        <w:t xml:space="preserve"> אני סבור כי יש להפחית את הריבית לגובה 15%.</w:t>
      </w:r>
    </w:p>
    <w:p w14:paraId="4229ED54" w14:textId="236A91F7" w:rsidR="004115A2" w:rsidRPr="003A0D6E" w:rsidRDefault="001A4167" w:rsidP="001A4167">
      <w:pPr>
        <w:rPr>
          <w:rFonts w:ascii="David" w:hAnsi="David"/>
          <w:sz w:val="24"/>
          <w:rtl/>
        </w:rPr>
      </w:pPr>
      <w:r>
        <w:rPr>
          <w:rFonts w:ascii="David" w:hAnsi="David" w:hint="cs"/>
          <w:sz w:val="24"/>
          <w:rtl/>
        </w:rPr>
        <w:lastRenderedPageBreak/>
        <w:t xml:space="preserve">עוד אציין כי </w:t>
      </w:r>
      <w:r w:rsidR="004115A2" w:rsidRPr="00CB3624">
        <w:rPr>
          <w:rFonts w:ascii="David" w:hAnsi="David"/>
          <w:sz w:val="24"/>
          <w:rtl/>
        </w:rPr>
        <w:t xml:space="preserve">גם אם נגרמו </w:t>
      </w:r>
      <w:r w:rsidR="004115A2">
        <w:rPr>
          <w:rFonts w:ascii="David" w:hAnsi="David" w:hint="cs"/>
          <w:sz w:val="24"/>
          <w:rtl/>
        </w:rPr>
        <w:t>ללווה</w:t>
      </w:r>
      <w:r w:rsidR="004115A2" w:rsidRPr="00CB3624">
        <w:rPr>
          <w:rFonts w:ascii="David" w:hAnsi="David"/>
          <w:sz w:val="24"/>
          <w:rtl/>
        </w:rPr>
        <w:t xml:space="preserve"> הפסדים בעסקה עליה הוא לקח הלוואה</w:t>
      </w:r>
      <w:r w:rsidR="00116F85">
        <w:rPr>
          <w:rFonts w:ascii="David" w:hAnsi="David" w:hint="cs"/>
          <w:sz w:val="24"/>
          <w:rtl/>
        </w:rPr>
        <w:t xml:space="preserve"> (הנתבע לקח את ההלוואה לצורך תזרים עסקי)</w:t>
      </w:r>
      <w:r w:rsidR="004115A2" w:rsidRPr="00CB3624">
        <w:rPr>
          <w:rFonts w:ascii="David" w:hAnsi="David"/>
          <w:sz w:val="24"/>
          <w:rtl/>
        </w:rPr>
        <w:t xml:space="preserve"> - עדיין ניתן לחייבו לשלם את הריבית </w:t>
      </w:r>
      <w:r w:rsidR="004115A2">
        <w:rPr>
          <w:rFonts w:ascii="David" w:hAnsi="David" w:hint="cs"/>
          <w:sz w:val="24"/>
          <w:rtl/>
        </w:rPr>
        <w:t xml:space="preserve">המוסכמת </w:t>
      </w:r>
      <w:r w:rsidR="004115A2" w:rsidRPr="00CB3624">
        <w:rPr>
          <w:rFonts w:ascii="David" w:hAnsi="David"/>
          <w:sz w:val="24"/>
          <w:rtl/>
        </w:rPr>
        <w:t xml:space="preserve">בסכום ההתפשרות, מתוך הנחה </w:t>
      </w:r>
      <w:r w:rsidR="004115A2">
        <w:rPr>
          <w:rFonts w:ascii="David" w:hAnsi="David" w:hint="cs"/>
          <w:sz w:val="24"/>
          <w:rtl/>
        </w:rPr>
        <w:t>שהלווה</w:t>
      </w:r>
      <w:r w:rsidR="004115A2" w:rsidRPr="00CB3624">
        <w:rPr>
          <w:rFonts w:ascii="David" w:hAnsi="David"/>
          <w:sz w:val="24"/>
          <w:rtl/>
        </w:rPr>
        <w:t xml:space="preserve"> הרוויח בעסקים אחרים</w:t>
      </w:r>
      <w:r w:rsidR="004115A2">
        <w:rPr>
          <w:rStyle w:val="af1"/>
          <w:rFonts w:ascii="David" w:hAnsi="David"/>
          <w:sz w:val="24"/>
          <w:rtl/>
        </w:rPr>
        <w:footnoteReference w:id="2"/>
      </w:r>
      <w:r w:rsidR="004115A2">
        <w:rPr>
          <w:rFonts w:ascii="David" w:hAnsi="David" w:hint="cs"/>
          <w:sz w:val="24"/>
          <w:rtl/>
        </w:rPr>
        <w:t>.</w:t>
      </w:r>
    </w:p>
    <w:p w14:paraId="60A724A7" w14:textId="214E4CB7" w:rsidR="00DD47F0" w:rsidRDefault="00DD47F0" w:rsidP="00DD47F0">
      <w:pPr>
        <w:rPr>
          <w:rFonts w:ascii="David" w:hAnsi="David"/>
          <w:b/>
          <w:bCs/>
          <w:sz w:val="24"/>
          <w:rtl/>
        </w:rPr>
      </w:pPr>
      <w:r w:rsidRPr="00DD47F0">
        <w:rPr>
          <w:rFonts w:ascii="David" w:hAnsi="David" w:hint="cs"/>
          <w:b/>
          <w:bCs/>
          <w:sz w:val="24"/>
          <w:rtl/>
        </w:rPr>
        <w:t>לפיכך יש לקבוע את גובה הריבית לרמה של 1</w:t>
      </w:r>
      <w:r w:rsidR="004115A2">
        <w:rPr>
          <w:rFonts w:ascii="David" w:hAnsi="David" w:hint="cs"/>
          <w:b/>
          <w:bCs/>
          <w:sz w:val="24"/>
          <w:rtl/>
        </w:rPr>
        <w:t>5</w:t>
      </w:r>
      <w:r w:rsidRPr="00DD47F0">
        <w:rPr>
          <w:rFonts w:ascii="David" w:hAnsi="David" w:hint="cs"/>
          <w:b/>
          <w:bCs/>
          <w:sz w:val="24"/>
          <w:rtl/>
        </w:rPr>
        <w:t>%</w:t>
      </w:r>
      <w:r w:rsidR="00E34FD3">
        <w:rPr>
          <w:rFonts w:ascii="David" w:hAnsi="David" w:hint="cs"/>
          <w:b/>
          <w:bCs/>
          <w:sz w:val="24"/>
          <w:rtl/>
        </w:rPr>
        <w:t xml:space="preserve"> שנתי</w:t>
      </w:r>
      <w:r w:rsidR="00135E1A">
        <w:rPr>
          <w:rFonts w:ascii="David" w:hAnsi="David" w:hint="cs"/>
          <w:b/>
          <w:bCs/>
          <w:sz w:val="24"/>
          <w:rtl/>
        </w:rPr>
        <w:t>.</w:t>
      </w:r>
    </w:p>
    <w:p w14:paraId="4CDA0D30" w14:textId="3478FBA4" w:rsidR="00444016" w:rsidRPr="00444016" w:rsidRDefault="00444016" w:rsidP="00444016">
      <w:pPr>
        <w:pStyle w:val="1"/>
        <w:tabs>
          <w:tab w:val="num" w:pos="360"/>
        </w:tabs>
        <w:rPr>
          <w:rtl/>
        </w:rPr>
      </w:pPr>
      <w:r w:rsidRPr="00444016">
        <w:rPr>
          <w:rtl/>
        </w:rPr>
        <w:t>האם הנתבע מחויב לקחת הלוואה לצורך פירעון החוב לתובע?</w:t>
      </w:r>
    </w:p>
    <w:p w14:paraId="757C6DB1" w14:textId="3BCC4215" w:rsidR="00E57360" w:rsidRPr="00E57360" w:rsidRDefault="00E57360" w:rsidP="00E57360">
      <w:pPr>
        <w:rPr>
          <w:rFonts w:ascii="David" w:hAnsi="David"/>
          <w:sz w:val="24"/>
          <w:rtl/>
        </w:rPr>
      </w:pPr>
      <w:r w:rsidRPr="00E57360">
        <w:rPr>
          <w:rFonts w:ascii="David" w:hAnsi="David" w:hint="cs"/>
          <w:sz w:val="24"/>
          <w:rtl/>
        </w:rPr>
        <w:t>על פי ההלכה אם אין לחייב כספים - אין לאוסרו במאסר או לנקו</w:t>
      </w:r>
      <w:r w:rsidR="00E34FD3">
        <w:rPr>
          <w:rFonts w:ascii="David" w:hAnsi="David" w:hint="cs"/>
          <w:sz w:val="24"/>
          <w:rtl/>
        </w:rPr>
        <w:t>ט</w:t>
      </w:r>
      <w:r w:rsidRPr="00E57360">
        <w:rPr>
          <w:rFonts w:ascii="David" w:hAnsi="David" w:hint="cs"/>
          <w:sz w:val="24"/>
          <w:rtl/>
        </w:rPr>
        <w:t xml:space="preserve"> כלפיו סנקציות </w:t>
      </w:r>
      <w:proofErr w:type="spellStart"/>
      <w:r w:rsidRPr="00E57360">
        <w:rPr>
          <w:rFonts w:ascii="David" w:hAnsi="David" w:hint="cs"/>
          <w:sz w:val="24"/>
          <w:rtl/>
        </w:rPr>
        <w:t>עונשיות</w:t>
      </w:r>
      <w:proofErr w:type="spellEnd"/>
      <w:r w:rsidRPr="00E57360">
        <w:rPr>
          <w:rFonts w:ascii="David" w:hAnsi="David" w:hint="cs"/>
          <w:sz w:val="24"/>
          <w:rtl/>
        </w:rPr>
        <w:t xml:space="preserve"> עד לפירעון החוב, כפי שנפסק </w:t>
      </w:r>
      <w:r w:rsidR="00E34FD3">
        <w:rPr>
          <w:rFonts w:ascii="David" w:hAnsi="David" w:hint="cs"/>
          <w:sz w:val="24"/>
          <w:rtl/>
        </w:rPr>
        <w:t>ב</w:t>
      </w:r>
      <w:r w:rsidRPr="00E57360">
        <w:rPr>
          <w:rFonts w:ascii="David" w:hAnsi="David"/>
          <w:sz w:val="24"/>
          <w:rtl/>
        </w:rPr>
        <w:t xml:space="preserve">שולחן ערוך </w:t>
      </w:r>
      <w:r w:rsidRPr="00B92815">
        <w:rPr>
          <w:rFonts w:ascii="David" w:hAnsi="David" w:hint="cs"/>
          <w:szCs w:val="20"/>
          <w:rtl/>
        </w:rPr>
        <w:t>(</w:t>
      </w:r>
      <w:r w:rsidRPr="00B92815">
        <w:rPr>
          <w:rFonts w:ascii="David" w:hAnsi="David"/>
          <w:szCs w:val="20"/>
          <w:rtl/>
        </w:rPr>
        <w:t>חושן משפ</w:t>
      </w:r>
      <w:r w:rsidRPr="00B92815">
        <w:rPr>
          <w:rFonts w:ascii="David" w:hAnsi="David" w:hint="cs"/>
          <w:szCs w:val="20"/>
          <w:rtl/>
        </w:rPr>
        <w:t>ט</w:t>
      </w:r>
      <w:r w:rsidRPr="00B92815">
        <w:rPr>
          <w:rFonts w:ascii="David" w:hAnsi="David"/>
          <w:szCs w:val="20"/>
          <w:rtl/>
        </w:rPr>
        <w:t xml:space="preserve"> </w:t>
      </w:r>
      <w:r w:rsidRPr="00B92815">
        <w:rPr>
          <w:rFonts w:ascii="David" w:hAnsi="David" w:hint="cs"/>
          <w:szCs w:val="20"/>
          <w:rtl/>
        </w:rPr>
        <w:t xml:space="preserve">סימן </w:t>
      </w:r>
      <w:proofErr w:type="spellStart"/>
      <w:r w:rsidRPr="00B92815">
        <w:rPr>
          <w:rFonts w:ascii="David" w:hAnsi="David"/>
          <w:szCs w:val="20"/>
          <w:rtl/>
        </w:rPr>
        <w:t>צז</w:t>
      </w:r>
      <w:proofErr w:type="spellEnd"/>
      <w:r w:rsidRPr="00B92815">
        <w:rPr>
          <w:rFonts w:ascii="David" w:hAnsi="David" w:hint="cs"/>
          <w:szCs w:val="20"/>
          <w:rtl/>
        </w:rPr>
        <w:t xml:space="preserve"> סעיף </w:t>
      </w:r>
      <w:r w:rsidRPr="00B92815">
        <w:rPr>
          <w:rFonts w:ascii="David" w:hAnsi="David"/>
          <w:szCs w:val="20"/>
          <w:rtl/>
        </w:rPr>
        <w:t>טו</w:t>
      </w:r>
      <w:r w:rsidRPr="00B92815">
        <w:rPr>
          <w:rFonts w:ascii="David" w:hAnsi="David" w:hint="cs"/>
          <w:szCs w:val="20"/>
          <w:rtl/>
        </w:rPr>
        <w:t>):</w:t>
      </w:r>
    </w:p>
    <w:p w14:paraId="4189032E" w14:textId="4023EB01" w:rsidR="00E57360" w:rsidRPr="00E57360" w:rsidRDefault="00E57360" w:rsidP="00E57360">
      <w:pPr>
        <w:ind w:left="720"/>
        <w:rPr>
          <w:rFonts w:ascii="David" w:hAnsi="David"/>
          <w:sz w:val="24"/>
        </w:rPr>
      </w:pPr>
      <w:r w:rsidRPr="00E57360">
        <w:rPr>
          <w:rFonts w:ascii="David" w:hAnsi="David"/>
          <w:sz w:val="24"/>
          <w:rtl/>
        </w:rPr>
        <w:t xml:space="preserve">אבל אין </w:t>
      </w:r>
      <w:proofErr w:type="spellStart"/>
      <w:r w:rsidRPr="00E57360">
        <w:rPr>
          <w:rFonts w:ascii="David" w:hAnsi="David"/>
          <w:sz w:val="24"/>
          <w:rtl/>
        </w:rPr>
        <w:t>כופין</w:t>
      </w:r>
      <w:proofErr w:type="spellEnd"/>
      <w:r w:rsidRPr="00E57360">
        <w:rPr>
          <w:rFonts w:ascii="David" w:hAnsi="David"/>
          <w:sz w:val="24"/>
          <w:rtl/>
        </w:rPr>
        <w:t xml:space="preserve"> אותו להשכיר עצמו ולא לעשות שום מלאכה כדי לפרוע. ואפילו התנה על עצמו שיתפוש </w:t>
      </w:r>
      <w:proofErr w:type="spellStart"/>
      <w:r w:rsidRPr="00E57360">
        <w:rPr>
          <w:rFonts w:ascii="David" w:hAnsi="David"/>
          <w:sz w:val="24"/>
          <w:rtl/>
        </w:rPr>
        <w:t>המלוה</w:t>
      </w:r>
      <w:proofErr w:type="spellEnd"/>
      <w:r w:rsidRPr="00E57360">
        <w:rPr>
          <w:rFonts w:ascii="David" w:hAnsi="David"/>
          <w:sz w:val="24"/>
          <w:rtl/>
        </w:rPr>
        <w:t xml:space="preserve"> את גופו, וכתב לו זה בשטר, אינו מועיל, ואינו יכול לא </w:t>
      </w:r>
      <w:proofErr w:type="spellStart"/>
      <w:r w:rsidRPr="00E57360">
        <w:rPr>
          <w:rFonts w:ascii="David" w:hAnsi="David"/>
          <w:sz w:val="24"/>
          <w:rtl/>
        </w:rPr>
        <w:t>לאסרו</w:t>
      </w:r>
      <w:proofErr w:type="spellEnd"/>
      <w:r w:rsidRPr="00E57360">
        <w:rPr>
          <w:rFonts w:ascii="David" w:hAnsi="David"/>
          <w:sz w:val="24"/>
          <w:rtl/>
        </w:rPr>
        <w:t xml:space="preserve"> ולא להשתעבד בו</w:t>
      </w:r>
      <w:r w:rsidR="00C202FC">
        <w:rPr>
          <w:rStyle w:val="af1"/>
          <w:rFonts w:ascii="David" w:hAnsi="David"/>
          <w:sz w:val="24"/>
          <w:rtl/>
        </w:rPr>
        <w:footnoteReference w:id="3"/>
      </w:r>
      <w:r w:rsidRPr="00E57360">
        <w:rPr>
          <w:rFonts w:ascii="David" w:hAnsi="David" w:hint="cs"/>
          <w:sz w:val="24"/>
          <w:rtl/>
        </w:rPr>
        <w:t>.</w:t>
      </w:r>
    </w:p>
    <w:p w14:paraId="1B4D05CA" w14:textId="020FE590" w:rsidR="00444016" w:rsidRPr="000E3D2A" w:rsidRDefault="00444016" w:rsidP="00E57360">
      <w:pPr>
        <w:rPr>
          <w:rtl/>
        </w:rPr>
      </w:pPr>
      <w:r w:rsidRPr="000E3D2A">
        <w:rPr>
          <w:rFonts w:hint="cs"/>
          <w:rtl/>
        </w:rPr>
        <w:t xml:space="preserve">בקובץ הישר והטוב </w:t>
      </w:r>
      <w:r w:rsidRPr="0010322C">
        <w:rPr>
          <w:rFonts w:hint="cs"/>
          <w:szCs w:val="20"/>
          <w:rtl/>
        </w:rPr>
        <w:t xml:space="preserve">(כרך </w:t>
      </w:r>
      <w:proofErr w:type="spellStart"/>
      <w:r w:rsidRPr="0010322C">
        <w:rPr>
          <w:rFonts w:hint="cs"/>
          <w:szCs w:val="20"/>
          <w:rtl/>
        </w:rPr>
        <w:t>יז</w:t>
      </w:r>
      <w:proofErr w:type="spellEnd"/>
      <w:r w:rsidRPr="0010322C">
        <w:rPr>
          <w:rFonts w:hint="cs"/>
          <w:szCs w:val="20"/>
          <w:rtl/>
        </w:rPr>
        <w:t xml:space="preserve"> עמוד קכ"ג) </w:t>
      </w:r>
      <w:r w:rsidRPr="000E3D2A">
        <w:rPr>
          <w:rFonts w:hint="cs"/>
          <w:rtl/>
        </w:rPr>
        <w:t xml:space="preserve">דנו </w:t>
      </w:r>
      <w:r w:rsidR="00E57360">
        <w:rPr>
          <w:rFonts w:hint="cs"/>
          <w:rtl/>
        </w:rPr>
        <w:t xml:space="preserve">בשאלה, </w:t>
      </w:r>
      <w:r w:rsidR="00E57360">
        <w:rPr>
          <w:rFonts w:ascii="David" w:hAnsi="David" w:hint="cs"/>
          <w:sz w:val="24"/>
          <w:rtl/>
        </w:rPr>
        <w:t>האם ניתן לחייב את הלווה לטרוח בהשגת הלוואה בכדי לפרוע את חובו לתובע?</w:t>
      </w:r>
    </w:p>
    <w:p w14:paraId="74E3E701" w14:textId="77777777" w:rsidR="00444016" w:rsidRPr="000E3D2A" w:rsidRDefault="00444016" w:rsidP="00444016">
      <w:pPr>
        <w:ind w:left="720"/>
        <w:rPr>
          <w:rtl/>
        </w:rPr>
      </w:pPr>
      <w:r w:rsidRPr="000E3D2A">
        <w:rPr>
          <w:rtl/>
        </w:rPr>
        <w:t>אמנם נראה על פי המקובל כיום</w:t>
      </w:r>
      <w:r w:rsidRPr="000E3D2A">
        <w:rPr>
          <w:rFonts w:hint="cs"/>
          <w:rtl/>
        </w:rPr>
        <w:t>,</w:t>
      </w:r>
      <w:r w:rsidRPr="000E3D2A">
        <w:rPr>
          <w:rtl/>
        </w:rPr>
        <w:t xml:space="preserve"> שאנשים רבים לווים לתקופה מגמ"ח מסוים ובהגיע מועד </w:t>
      </w:r>
      <w:proofErr w:type="spellStart"/>
      <w:r w:rsidRPr="000E3D2A">
        <w:rPr>
          <w:rtl/>
        </w:rPr>
        <w:t>הפרעון</w:t>
      </w:r>
      <w:proofErr w:type="spellEnd"/>
      <w:r w:rsidRPr="000E3D2A">
        <w:rPr>
          <w:rtl/>
        </w:rPr>
        <w:t xml:space="preserve"> לווים מגמ"ח אחר כדי לפרוע</w:t>
      </w:r>
      <w:r w:rsidRPr="000E3D2A">
        <w:rPr>
          <w:rFonts w:hint="cs"/>
          <w:rtl/>
        </w:rPr>
        <w:t>,</w:t>
      </w:r>
      <w:r w:rsidRPr="000E3D2A">
        <w:rPr>
          <w:rtl/>
        </w:rPr>
        <w:t xml:space="preserve"> עד שבמשך הזמן מצמצמים החוב</w:t>
      </w:r>
      <w:r w:rsidRPr="000E3D2A">
        <w:rPr>
          <w:rFonts w:hint="cs"/>
          <w:rtl/>
        </w:rPr>
        <w:t>,</w:t>
      </w:r>
      <w:r w:rsidRPr="000E3D2A">
        <w:rPr>
          <w:rtl/>
        </w:rPr>
        <w:t xml:space="preserve"> שכיון </w:t>
      </w:r>
      <w:proofErr w:type="spellStart"/>
      <w:r w:rsidRPr="000E3D2A">
        <w:rPr>
          <w:rtl/>
        </w:rPr>
        <w:t>שהלוה</w:t>
      </w:r>
      <w:proofErr w:type="spellEnd"/>
      <w:r w:rsidRPr="000E3D2A">
        <w:rPr>
          <w:rtl/>
        </w:rPr>
        <w:t xml:space="preserve"> יודע בשעת הלוואה שלא יהיו לו מעות משלו לפרוע בזמן שקבעו </w:t>
      </w:r>
      <w:proofErr w:type="spellStart"/>
      <w:r w:rsidRPr="000E3D2A">
        <w:rPr>
          <w:rtl/>
        </w:rPr>
        <w:t>לפרעון</w:t>
      </w:r>
      <w:proofErr w:type="spellEnd"/>
      <w:r w:rsidRPr="000E3D2A">
        <w:rPr>
          <w:rFonts w:hint="cs"/>
          <w:rtl/>
        </w:rPr>
        <w:t>,</w:t>
      </w:r>
      <w:r w:rsidRPr="000E3D2A">
        <w:rPr>
          <w:rtl/>
        </w:rPr>
        <w:t xml:space="preserve"> ולווה על דעת כן </w:t>
      </w:r>
      <w:proofErr w:type="spellStart"/>
      <w:r w:rsidRPr="000E3D2A">
        <w:rPr>
          <w:rtl/>
        </w:rPr>
        <w:t>שבהגיע</w:t>
      </w:r>
      <w:proofErr w:type="spellEnd"/>
      <w:r w:rsidRPr="000E3D2A">
        <w:rPr>
          <w:rtl/>
        </w:rPr>
        <w:t xml:space="preserve"> זמן </w:t>
      </w:r>
      <w:proofErr w:type="spellStart"/>
      <w:r w:rsidRPr="000E3D2A">
        <w:rPr>
          <w:rtl/>
        </w:rPr>
        <w:t>הפרעון</w:t>
      </w:r>
      <w:proofErr w:type="spellEnd"/>
      <w:r w:rsidRPr="000E3D2A">
        <w:rPr>
          <w:rtl/>
        </w:rPr>
        <w:t xml:space="preserve"> ילווה מאחרים ויפרע חובו</w:t>
      </w:r>
      <w:r w:rsidRPr="000E3D2A">
        <w:rPr>
          <w:rFonts w:hint="cs"/>
          <w:rtl/>
        </w:rPr>
        <w:t>,</w:t>
      </w:r>
      <w:r w:rsidRPr="000E3D2A">
        <w:rPr>
          <w:rtl/>
        </w:rPr>
        <w:t xml:space="preserve"> וגם </w:t>
      </w:r>
      <w:proofErr w:type="spellStart"/>
      <w:r w:rsidRPr="000E3D2A">
        <w:rPr>
          <w:rtl/>
        </w:rPr>
        <w:t>המלוה</w:t>
      </w:r>
      <w:proofErr w:type="spellEnd"/>
      <w:r w:rsidRPr="000E3D2A">
        <w:rPr>
          <w:rtl/>
        </w:rPr>
        <w:t xml:space="preserve"> יודע שזו כוונת </w:t>
      </w:r>
      <w:proofErr w:type="spellStart"/>
      <w:r w:rsidRPr="000E3D2A">
        <w:rPr>
          <w:rtl/>
        </w:rPr>
        <w:t>הלוה</w:t>
      </w:r>
      <w:proofErr w:type="spellEnd"/>
      <w:r w:rsidRPr="000E3D2A">
        <w:rPr>
          <w:rFonts w:hint="cs"/>
          <w:rtl/>
        </w:rPr>
        <w:t>,</w:t>
      </w:r>
      <w:r w:rsidRPr="000E3D2A">
        <w:rPr>
          <w:rtl/>
        </w:rPr>
        <w:t xml:space="preserve"> </w:t>
      </w:r>
      <w:proofErr w:type="spellStart"/>
      <w:r w:rsidRPr="000E3D2A">
        <w:rPr>
          <w:rtl/>
        </w:rPr>
        <w:t>ואדעתא</w:t>
      </w:r>
      <w:proofErr w:type="spellEnd"/>
      <w:r w:rsidRPr="000E3D2A">
        <w:rPr>
          <w:rtl/>
        </w:rPr>
        <w:t xml:space="preserve"> </w:t>
      </w:r>
      <w:proofErr w:type="spellStart"/>
      <w:r w:rsidRPr="000E3D2A">
        <w:rPr>
          <w:rtl/>
        </w:rPr>
        <w:t>דהכי</w:t>
      </w:r>
      <w:proofErr w:type="spellEnd"/>
      <w:r w:rsidRPr="000E3D2A">
        <w:rPr>
          <w:rtl/>
        </w:rPr>
        <w:t xml:space="preserve"> מלווהו המעות</w:t>
      </w:r>
      <w:r w:rsidRPr="000E3D2A">
        <w:rPr>
          <w:rFonts w:hint="cs"/>
          <w:rtl/>
        </w:rPr>
        <w:t>,</w:t>
      </w:r>
      <w:r w:rsidRPr="000E3D2A">
        <w:rPr>
          <w:rtl/>
        </w:rPr>
        <w:t xml:space="preserve"> שילווה מאחרים כדי </w:t>
      </w:r>
      <w:proofErr w:type="spellStart"/>
      <w:r w:rsidRPr="000E3D2A">
        <w:rPr>
          <w:rtl/>
        </w:rPr>
        <w:t>לפורעו</w:t>
      </w:r>
      <w:proofErr w:type="spellEnd"/>
      <w:r w:rsidRPr="000E3D2A">
        <w:rPr>
          <w:rFonts w:hint="cs"/>
          <w:rtl/>
        </w:rPr>
        <w:t>,</w:t>
      </w:r>
      <w:r w:rsidRPr="000E3D2A">
        <w:rPr>
          <w:rtl/>
        </w:rPr>
        <w:t xml:space="preserve"> נראה שחייב </w:t>
      </w:r>
      <w:proofErr w:type="spellStart"/>
      <w:r w:rsidRPr="000E3D2A">
        <w:rPr>
          <w:rtl/>
        </w:rPr>
        <w:t>הלוה</w:t>
      </w:r>
      <w:proofErr w:type="spellEnd"/>
      <w:r w:rsidRPr="000E3D2A">
        <w:rPr>
          <w:rtl/>
        </w:rPr>
        <w:t xml:space="preserve"> ללוות מאחרים כדי לפרוע החוב בזמנו</w:t>
      </w:r>
      <w:r w:rsidRPr="000E3D2A">
        <w:rPr>
          <w:rFonts w:hint="cs"/>
          <w:rtl/>
        </w:rPr>
        <w:t>,</w:t>
      </w:r>
      <w:r w:rsidRPr="000E3D2A">
        <w:rPr>
          <w:rtl/>
        </w:rPr>
        <w:t xml:space="preserve"> </w:t>
      </w:r>
      <w:proofErr w:type="spellStart"/>
      <w:r w:rsidRPr="000E3D2A">
        <w:rPr>
          <w:rtl/>
        </w:rPr>
        <w:t>דאדעתא</w:t>
      </w:r>
      <w:proofErr w:type="spellEnd"/>
      <w:r w:rsidRPr="000E3D2A">
        <w:rPr>
          <w:rtl/>
        </w:rPr>
        <w:t xml:space="preserve"> </w:t>
      </w:r>
      <w:proofErr w:type="spellStart"/>
      <w:r w:rsidRPr="000E3D2A">
        <w:rPr>
          <w:rtl/>
        </w:rPr>
        <w:t>דהכי</w:t>
      </w:r>
      <w:proofErr w:type="spellEnd"/>
      <w:r w:rsidRPr="000E3D2A">
        <w:rPr>
          <w:rtl/>
        </w:rPr>
        <w:t xml:space="preserve"> הלווהו </w:t>
      </w:r>
      <w:proofErr w:type="spellStart"/>
      <w:r w:rsidRPr="000E3D2A">
        <w:rPr>
          <w:rtl/>
        </w:rPr>
        <w:t>והוי</w:t>
      </w:r>
      <w:proofErr w:type="spellEnd"/>
      <w:r w:rsidRPr="000E3D2A">
        <w:rPr>
          <w:rtl/>
        </w:rPr>
        <w:t xml:space="preserve"> </w:t>
      </w:r>
      <w:proofErr w:type="spellStart"/>
      <w:r w:rsidRPr="000E3D2A">
        <w:rPr>
          <w:rtl/>
        </w:rPr>
        <w:t>כהתנו</w:t>
      </w:r>
      <w:proofErr w:type="spellEnd"/>
      <w:r w:rsidRPr="000E3D2A">
        <w:rPr>
          <w:rtl/>
        </w:rPr>
        <w:t xml:space="preserve"> כן מתחילה </w:t>
      </w:r>
      <w:proofErr w:type="spellStart"/>
      <w:r w:rsidRPr="000E3D2A">
        <w:rPr>
          <w:rtl/>
        </w:rPr>
        <w:t>להדיא</w:t>
      </w:r>
      <w:proofErr w:type="spellEnd"/>
      <w:r w:rsidRPr="000E3D2A">
        <w:rPr>
          <w:rFonts w:hint="cs"/>
          <w:rtl/>
        </w:rPr>
        <w:t>,</w:t>
      </w:r>
      <w:r w:rsidRPr="000E3D2A">
        <w:rPr>
          <w:rtl/>
        </w:rPr>
        <w:t xml:space="preserve"> וכאמור שאם התנו </w:t>
      </w:r>
      <w:r w:rsidRPr="000E3D2A">
        <w:rPr>
          <w:rFonts w:hint="cs"/>
          <w:rtl/>
        </w:rPr>
        <w:t xml:space="preserve">- </w:t>
      </w:r>
      <w:r w:rsidRPr="000E3D2A">
        <w:rPr>
          <w:rtl/>
        </w:rPr>
        <w:t>חייב לעשות בתנאו</w:t>
      </w:r>
      <w:r w:rsidRPr="000E3D2A">
        <w:rPr>
          <w:rFonts w:hint="cs"/>
          <w:rtl/>
        </w:rPr>
        <w:t>,</w:t>
      </w:r>
      <w:r w:rsidRPr="000E3D2A">
        <w:rPr>
          <w:rtl/>
        </w:rPr>
        <w:t xml:space="preserve"> ויתכן שכיון שהוא כאילו התנו מראש ביד ב"ד </w:t>
      </w:r>
      <w:r w:rsidRPr="000E3D2A">
        <w:rPr>
          <w:rFonts w:hint="cs"/>
          <w:rtl/>
        </w:rPr>
        <w:t xml:space="preserve">גם כן </w:t>
      </w:r>
      <w:proofErr w:type="spellStart"/>
      <w:r w:rsidRPr="000E3D2A">
        <w:rPr>
          <w:rFonts w:hint="cs"/>
          <w:rtl/>
        </w:rPr>
        <w:t>לכופו</w:t>
      </w:r>
      <w:proofErr w:type="spellEnd"/>
      <w:r w:rsidRPr="000E3D2A">
        <w:rPr>
          <w:rFonts w:hint="cs"/>
          <w:rtl/>
        </w:rPr>
        <w:t xml:space="preserve"> על זה.</w:t>
      </w:r>
    </w:p>
    <w:p w14:paraId="44751AE2" w14:textId="120B1B55" w:rsidR="00E57360" w:rsidRDefault="00444016" w:rsidP="00444016">
      <w:pPr>
        <w:rPr>
          <w:rtl/>
        </w:rPr>
      </w:pPr>
      <w:r w:rsidRPr="000E3D2A">
        <w:rPr>
          <w:rFonts w:hint="cs"/>
          <w:rtl/>
        </w:rPr>
        <w:t xml:space="preserve">כלומר </w:t>
      </w:r>
      <w:r w:rsidR="00E57360">
        <w:rPr>
          <w:rFonts w:hint="cs"/>
          <w:rtl/>
        </w:rPr>
        <w:t>יש לראות כעין תנאי מכללא שבו הלווה מתחייב לעשות את מירב המאמצים בכדי לפרוע את חו</w:t>
      </w:r>
      <w:r w:rsidR="009C45B9">
        <w:rPr>
          <w:rFonts w:hint="cs"/>
          <w:rtl/>
        </w:rPr>
        <w:t>ב</w:t>
      </w:r>
      <w:r w:rsidR="00E57360">
        <w:rPr>
          <w:rFonts w:hint="cs"/>
          <w:rtl/>
        </w:rPr>
        <w:t>ו, כולל השגת הלוואה ממקור אחר.</w:t>
      </w:r>
    </w:p>
    <w:p w14:paraId="40D85E27" w14:textId="56E0C640" w:rsidR="00444016" w:rsidRDefault="00AA7E2F" w:rsidP="00444016">
      <w:pPr>
        <w:rPr>
          <w:rtl/>
        </w:rPr>
      </w:pPr>
      <w:r>
        <w:rPr>
          <w:rFonts w:hint="cs"/>
          <w:rtl/>
        </w:rPr>
        <w:t xml:space="preserve">למעשה נראה כי </w:t>
      </w:r>
      <w:r w:rsidR="00444016">
        <w:rPr>
          <w:rFonts w:hint="cs"/>
          <w:rtl/>
        </w:rPr>
        <w:t xml:space="preserve">יש להבחין בין כפייה לעבוד ובין כפייה לקחת הלוואה. כפייה לעבוד חמורה בגלל שיש בה פגיעה בחירות האדם, מה שאין כן בכפייה לקחת הלוואה. ובכל מקרה נראה שאת המקרה כאן יש להשוות למה שכתבו בבית דין הישר והטוב, שהמלווה הלווה את הכספים על דעת כך שהערב ילווה מאחרים כדי לפרוע את החוב של הלווה, ונחשב כתנאי מכללא שההלוואה ניתנה על דעת כך </w:t>
      </w:r>
      <w:r w:rsidR="00444016">
        <w:rPr>
          <w:rFonts w:hint="cs"/>
          <w:rtl/>
        </w:rPr>
        <w:lastRenderedPageBreak/>
        <w:t xml:space="preserve">שהערב יתחייב לקחת הלוואה כדי לכסות את החוב. במצב שכזה ניתן לכפות על הלווה או על הערב לקחת הלוואה. נציין שיצרנו קשר עם בית דין הנ"ל, שם נאמר לנו כי </w:t>
      </w:r>
      <w:proofErr w:type="spellStart"/>
      <w:r w:rsidR="00444016">
        <w:rPr>
          <w:rFonts w:hint="cs"/>
          <w:rtl/>
        </w:rPr>
        <w:t>סברא</w:t>
      </w:r>
      <w:proofErr w:type="spellEnd"/>
      <w:r w:rsidR="00444016">
        <w:rPr>
          <w:rFonts w:hint="cs"/>
          <w:rtl/>
        </w:rPr>
        <w:t xml:space="preserve"> זו נאמרה על ידי </w:t>
      </w:r>
      <w:proofErr w:type="spellStart"/>
      <w:r w:rsidR="00444016">
        <w:rPr>
          <w:rFonts w:hint="cs"/>
          <w:rtl/>
        </w:rPr>
        <w:t>הגרז"נ</w:t>
      </w:r>
      <w:proofErr w:type="spellEnd"/>
      <w:r w:rsidR="00444016">
        <w:rPr>
          <w:rFonts w:hint="cs"/>
          <w:rtl/>
        </w:rPr>
        <w:t xml:space="preserve"> גולדברג זצ"ל.</w:t>
      </w:r>
    </w:p>
    <w:p w14:paraId="77A4D4A6" w14:textId="0B8BF9B9" w:rsidR="00BA0B89" w:rsidRDefault="00BA0B89" w:rsidP="004803C2">
      <w:pPr>
        <w:rPr>
          <w:rFonts w:ascii="David" w:hAnsi="David"/>
          <w:sz w:val="24"/>
          <w:rtl/>
        </w:rPr>
      </w:pPr>
      <w:r>
        <w:rPr>
          <w:rFonts w:ascii="David" w:hAnsi="David" w:hint="cs"/>
          <w:sz w:val="24"/>
          <w:rtl/>
        </w:rPr>
        <w:t>כך גם עולה גם מדברי ה</w:t>
      </w:r>
      <w:r w:rsidRPr="00BA0B89">
        <w:rPr>
          <w:rFonts w:ascii="David" w:hAnsi="David"/>
          <w:sz w:val="24"/>
          <w:rtl/>
        </w:rPr>
        <w:t xml:space="preserve">פרישה </w:t>
      </w:r>
      <w:r w:rsidRPr="00BA0B89">
        <w:rPr>
          <w:rFonts w:ascii="David" w:hAnsi="David" w:hint="cs"/>
          <w:szCs w:val="20"/>
          <w:rtl/>
        </w:rPr>
        <w:t>(</w:t>
      </w:r>
      <w:r w:rsidRPr="00BA0B89">
        <w:rPr>
          <w:rFonts w:ascii="David" w:hAnsi="David"/>
          <w:szCs w:val="20"/>
          <w:rtl/>
        </w:rPr>
        <w:t xml:space="preserve">חושן משפט סימן </w:t>
      </w:r>
      <w:proofErr w:type="spellStart"/>
      <w:r w:rsidRPr="00BA0B89">
        <w:rPr>
          <w:rFonts w:ascii="David" w:hAnsi="David"/>
          <w:szCs w:val="20"/>
          <w:rtl/>
        </w:rPr>
        <w:t>צט</w:t>
      </w:r>
      <w:proofErr w:type="spellEnd"/>
      <w:r>
        <w:rPr>
          <w:rFonts w:ascii="David" w:hAnsi="David" w:hint="cs"/>
          <w:szCs w:val="20"/>
          <w:rtl/>
        </w:rPr>
        <w:t xml:space="preserve"> סוף </w:t>
      </w:r>
      <w:proofErr w:type="spellStart"/>
      <w:r>
        <w:rPr>
          <w:rFonts w:ascii="David" w:hAnsi="David" w:hint="cs"/>
          <w:szCs w:val="20"/>
          <w:rtl/>
        </w:rPr>
        <w:t>ס"ק</w:t>
      </w:r>
      <w:proofErr w:type="spellEnd"/>
      <w:r>
        <w:rPr>
          <w:rFonts w:ascii="David" w:hAnsi="David" w:hint="cs"/>
          <w:szCs w:val="20"/>
          <w:rtl/>
        </w:rPr>
        <w:t xml:space="preserve"> </w:t>
      </w:r>
      <w:proofErr w:type="spellStart"/>
      <w:r>
        <w:rPr>
          <w:rFonts w:ascii="David" w:hAnsi="David" w:hint="cs"/>
          <w:szCs w:val="20"/>
          <w:rtl/>
        </w:rPr>
        <w:t>יב</w:t>
      </w:r>
      <w:proofErr w:type="spellEnd"/>
      <w:r w:rsidRPr="00BA0B89">
        <w:rPr>
          <w:rFonts w:ascii="David" w:hAnsi="David" w:hint="cs"/>
          <w:szCs w:val="20"/>
          <w:rtl/>
        </w:rPr>
        <w:t xml:space="preserve">), </w:t>
      </w:r>
      <w:r>
        <w:rPr>
          <w:rFonts w:ascii="David" w:hAnsi="David" w:hint="cs"/>
          <w:sz w:val="24"/>
          <w:rtl/>
        </w:rPr>
        <w:t>שדייק מדברי ה</w:t>
      </w:r>
      <w:r w:rsidRPr="00BA0B89">
        <w:rPr>
          <w:rFonts w:ascii="David" w:hAnsi="David"/>
          <w:sz w:val="24"/>
          <w:rtl/>
        </w:rPr>
        <w:t xml:space="preserve">רמב"ם </w:t>
      </w:r>
      <w:r w:rsidRPr="00BA0B89">
        <w:rPr>
          <w:rFonts w:ascii="David" w:hAnsi="David" w:hint="cs"/>
          <w:szCs w:val="20"/>
          <w:rtl/>
        </w:rPr>
        <w:t>(</w:t>
      </w:r>
      <w:r w:rsidRPr="00BA0B89">
        <w:rPr>
          <w:rFonts w:ascii="David" w:hAnsi="David"/>
          <w:szCs w:val="20"/>
          <w:rtl/>
        </w:rPr>
        <w:t xml:space="preserve">הלכות </w:t>
      </w:r>
      <w:proofErr w:type="spellStart"/>
      <w:r w:rsidRPr="00BA0B89">
        <w:rPr>
          <w:rFonts w:ascii="David" w:hAnsi="David"/>
          <w:szCs w:val="20"/>
          <w:rtl/>
        </w:rPr>
        <w:t>מלוה</w:t>
      </w:r>
      <w:proofErr w:type="spellEnd"/>
      <w:r w:rsidRPr="00BA0B89">
        <w:rPr>
          <w:rFonts w:ascii="David" w:hAnsi="David"/>
          <w:szCs w:val="20"/>
          <w:rtl/>
        </w:rPr>
        <w:t xml:space="preserve"> </w:t>
      </w:r>
      <w:proofErr w:type="spellStart"/>
      <w:r w:rsidRPr="00BA0B89">
        <w:rPr>
          <w:rFonts w:ascii="David" w:hAnsi="David"/>
          <w:szCs w:val="20"/>
          <w:rtl/>
        </w:rPr>
        <w:t>ולוה</w:t>
      </w:r>
      <w:proofErr w:type="spellEnd"/>
      <w:r w:rsidRPr="00BA0B89">
        <w:rPr>
          <w:rFonts w:ascii="David" w:hAnsi="David"/>
          <w:szCs w:val="20"/>
          <w:rtl/>
        </w:rPr>
        <w:t xml:space="preserve"> פרק ב הלכה ד</w:t>
      </w:r>
      <w:r w:rsidRPr="00BA0B89">
        <w:rPr>
          <w:rFonts w:ascii="David" w:hAnsi="David" w:hint="cs"/>
          <w:szCs w:val="20"/>
          <w:rtl/>
        </w:rPr>
        <w:t>),</w:t>
      </w:r>
      <w:r>
        <w:rPr>
          <w:rFonts w:ascii="David" w:hAnsi="David" w:hint="cs"/>
          <w:sz w:val="24"/>
          <w:rtl/>
        </w:rPr>
        <w:t xml:space="preserve"> שאם אין איסור ריבית בהלוואה </w:t>
      </w:r>
      <w:r>
        <w:rPr>
          <w:rFonts w:ascii="David" w:hAnsi="David"/>
          <w:sz w:val="24"/>
          <w:rtl/>
        </w:rPr>
        <w:t>–</w:t>
      </w:r>
      <w:r>
        <w:rPr>
          <w:rFonts w:ascii="David" w:hAnsi="David" w:hint="cs"/>
          <w:sz w:val="24"/>
          <w:rtl/>
        </w:rPr>
        <w:t xml:space="preserve"> רשאי המלווה לדחוק בלווה שייקח הלוואה לצורך החזר החוב.</w:t>
      </w:r>
    </w:p>
    <w:p w14:paraId="77DFBF81" w14:textId="3810CD68" w:rsidR="004803C2" w:rsidRDefault="004803C2" w:rsidP="004803C2">
      <w:pPr>
        <w:rPr>
          <w:rFonts w:ascii="David" w:hAnsi="David"/>
          <w:sz w:val="24"/>
          <w:rtl/>
        </w:rPr>
      </w:pPr>
      <w:r>
        <w:rPr>
          <w:rFonts w:ascii="David" w:hAnsi="David" w:hint="cs"/>
          <w:sz w:val="24"/>
          <w:rtl/>
        </w:rPr>
        <w:t xml:space="preserve">לפני מתן ההלוואה שלח התובע לנתבע </w:t>
      </w:r>
      <w:proofErr w:type="spellStart"/>
      <w:r>
        <w:rPr>
          <w:rFonts w:ascii="David" w:hAnsi="David" w:hint="cs"/>
          <w:sz w:val="24"/>
          <w:rtl/>
        </w:rPr>
        <w:t>בוואטצפ</w:t>
      </w:r>
      <w:proofErr w:type="spellEnd"/>
      <w:r>
        <w:rPr>
          <w:rFonts w:ascii="David" w:hAnsi="David" w:hint="cs"/>
          <w:sz w:val="24"/>
          <w:rtl/>
        </w:rPr>
        <w:t>:</w:t>
      </w:r>
    </w:p>
    <w:p w14:paraId="5DC2BE0F" w14:textId="77777777" w:rsidR="004803C2" w:rsidRPr="00530357" w:rsidRDefault="004803C2" w:rsidP="004803C2">
      <w:pPr>
        <w:ind w:left="720"/>
        <w:rPr>
          <w:rFonts w:ascii="David" w:hAnsi="David"/>
          <w:sz w:val="24"/>
          <w:rtl/>
        </w:rPr>
      </w:pPr>
      <w:r w:rsidRPr="002F5B3A">
        <w:rPr>
          <w:rFonts w:ascii="David" w:hAnsi="David" w:hint="cs"/>
          <w:b/>
          <w:bCs/>
          <w:sz w:val="24"/>
          <w:rtl/>
        </w:rPr>
        <w:t>סומך עליך לגמרי</w:t>
      </w:r>
      <w:r>
        <w:rPr>
          <w:rFonts w:ascii="David" w:hAnsi="David" w:hint="cs"/>
          <w:sz w:val="24"/>
          <w:rtl/>
        </w:rPr>
        <w:t xml:space="preserve">. רק חשוב לי שהכסף באמת </w:t>
      </w:r>
      <w:r w:rsidRPr="00530357">
        <w:rPr>
          <w:rFonts w:ascii="David" w:hAnsi="David"/>
          <w:sz w:val="24"/>
          <w:rtl/>
        </w:rPr>
        <w:t xml:space="preserve">יגיע עוד חודש. הנתבע הגיב עם אייקון: </w:t>
      </w:r>
      <w:r w:rsidRPr="00530357">
        <w:rPr>
          <w:rFonts w:ascii="Segoe UI Emoji" w:hAnsi="Segoe UI Emoji" w:cs="Segoe UI Emoji" w:hint="cs"/>
          <w:sz w:val="24"/>
          <w:rtl/>
        </w:rPr>
        <w:t>👍</w:t>
      </w:r>
    </w:p>
    <w:p w14:paraId="13022B94" w14:textId="77777777" w:rsidR="004803C2" w:rsidRDefault="004803C2" w:rsidP="004803C2">
      <w:pPr>
        <w:rPr>
          <w:rFonts w:ascii="David" w:hAnsi="David"/>
          <w:sz w:val="24"/>
          <w:rtl/>
        </w:rPr>
      </w:pPr>
      <w:r w:rsidRPr="00530357">
        <w:rPr>
          <w:rFonts w:ascii="David" w:hAnsi="David" w:hint="cs"/>
          <w:sz w:val="24"/>
          <w:rtl/>
        </w:rPr>
        <w:t>עוד כתב התובע:</w:t>
      </w:r>
      <w:r>
        <w:rPr>
          <w:rFonts w:ascii="David" w:hAnsi="David" w:hint="cs"/>
          <w:sz w:val="24"/>
          <w:rtl/>
        </w:rPr>
        <w:t xml:space="preserve"> "אני בונה בית. יש ים הוצאות ומלא כסף לספקים. כל יום זה אלפי שקלים". תגובת הנתבע: "מבין. מכיר".</w:t>
      </w:r>
    </w:p>
    <w:p w14:paraId="3BFB868B" w14:textId="77777777" w:rsidR="007872AD" w:rsidRDefault="00485801" w:rsidP="007872AD">
      <w:pPr>
        <w:rPr>
          <w:rFonts w:ascii="David" w:hAnsi="David"/>
          <w:sz w:val="24"/>
          <w:rtl/>
        </w:rPr>
      </w:pPr>
      <w:r>
        <w:rPr>
          <w:rFonts w:ascii="David" w:hAnsi="David" w:hint="cs"/>
          <w:sz w:val="24"/>
          <w:rtl/>
        </w:rPr>
        <w:t xml:space="preserve">כלומר הייתה הסתמכות של התובע בנתבע שיחזיר את ההלוואה בתוך כחודש. </w:t>
      </w:r>
      <w:r w:rsidR="007872AD">
        <w:rPr>
          <w:rFonts w:ascii="David" w:hAnsi="David" w:hint="cs"/>
          <w:sz w:val="24"/>
          <w:rtl/>
        </w:rPr>
        <w:t>יש משמעות להסתמכות זו שנותנת תוקף לכך שעל המלווה מוטלת האחריות לעשות את מאמצים רבים ומשמעותיים בכדי להשיב את החוב.</w:t>
      </w:r>
    </w:p>
    <w:p w14:paraId="7A8F78F3" w14:textId="716EFBD0" w:rsidR="007872AD" w:rsidRDefault="007872AD" w:rsidP="00444016">
      <w:pPr>
        <w:rPr>
          <w:rFonts w:ascii="David" w:hAnsi="David"/>
          <w:sz w:val="24"/>
          <w:rtl/>
        </w:rPr>
      </w:pPr>
      <w:r>
        <w:rPr>
          <w:rFonts w:ascii="David" w:hAnsi="David" w:hint="cs"/>
          <w:sz w:val="24"/>
          <w:rtl/>
        </w:rPr>
        <w:t>גם בדיון אישר הנתבע שהוא הבין זאת</w:t>
      </w:r>
      <w:r w:rsidR="00E34FD3">
        <w:rPr>
          <w:rFonts w:ascii="David" w:hAnsi="David" w:hint="cs"/>
          <w:sz w:val="24"/>
          <w:rtl/>
        </w:rPr>
        <w:t>, וכפי שמופיע בפרוטוקול הדיון</w:t>
      </w:r>
      <w:r>
        <w:rPr>
          <w:rFonts w:ascii="David" w:hAnsi="David" w:hint="cs"/>
          <w:sz w:val="24"/>
          <w:rtl/>
        </w:rPr>
        <w:t>:</w:t>
      </w:r>
    </w:p>
    <w:p w14:paraId="681D284E" w14:textId="77777777" w:rsidR="007872AD" w:rsidRPr="009B17B4" w:rsidRDefault="007872AD" w:rsidP="007872AD">
      <w:pPr>
        <w:ind w:left="720"/>
        <w:rPr>
          <w:rFonts w:ascii="David" w:hAnsi="David"/>
          <w:rtl/>
        </w:rPr>
      </w:pPr>
      <w:r>
        <w:rPr>
          <w:rFonts w:ascii="David" w:hAnsi="David"/>
          <w:rtl/>
        </w:rPr>
        <w:t xml:space="preserve">אב"ד - </w:t>
      </w:r>
      <w:r w:rsidRPr="009B17B4">
        <w:rPr>
          <w:rFonts w:ascii="David" w:hAnsi="David"/>
          <w:rtl/>
        </w:rPr>
        <w:t>האם אתה מאשר שהוא אמר לך שהוא צריך את הכספים תוך חודש?</w:t>
      </w:r>
    </w:p>
    <w:p w14:paraId="41A020DC" w14:textId="77777777" w:rsidR="007872AD" w:rsidRDefault="007872AD" w:rsidP="007872AD">
      <w:pPr>
        <w:ind w:left="720"/>
        <w:rPr>
          <w:rFonts w:ascii="David" w:hAnsi="David"/>
          <w:rtl/>
        </w:rPr>
      </w:pPr>
      <w:r>
        <w:rPr>
          <w:rFonts w:ascii="David" w:hAnsi="David"/>
          <w:rtl/>
        </w:rPr>
        <w:t xml:space="preserve">הנתבע – </w:t>
      </w:r>
      <w:r w:rsidRPr="009B17B4">
        <w:rPr>
          <w:rFonts w:ascii="David" w:hAnsi="David"/>
          <w:rtl/>
        </w:rPr>
        <w:t>כן</w:t>
      </w:r>
      <w:r>
        <w:rPr>
          <w:rFonts w:ascii="David" w:hAnsi="David" w:hint="cs"/>
          <w:rtl/>
        </w:rPr>
        <w:t>.</w:t>
      </w:r>
    </w:p>
    <w:p w14:paraId="371980AC" w14:textId="77777777" w:rsidR="007872AD" w:rsidRDefault="007872AD" w:rsidP="007872AD">
      <w:pPr>
        <w:ind w:left="720"/>
        <w:rPr>
          <w:rFonts w:ascii="David" w:hAnsi="David"/>
          <w:rtl/>
        </w:rPr>
      </w:pPr>
      <w:r>
        <w:rPr>
          <w:rFonts w:ascii="David" w:hAnsi="David"/>
          <w:rtl/>
        </w:rPr>
        <w:t>אב"ד –</w:t>
      </w:r>
      <w:r>
        <w:rPr>
          <w:rFonts w:ascii="David" w:hAnsi="David" w:hint="cs"/>
          <w:rtl/>
        </w:rPr>
        <w:t xml:space="preserve"> כאשר אתה לוקח ממנו את הכספים, אתה מבין שגם הוא במצוקה של </w:t>
      </w:r>
      <w:r w:rsidRPr="00C960DE">
        <w:rPr>
          <w:rFonts w:ascii="David" w:hAnsi="David"/>
          <w:rtl/>
        </w:rPr>
        <w:t>תזרים מזומנים</w:t>
      </w:r>
      <w:r>
        <w:rPr>
          <w:rFonts w:ascii="David" w:hAnsi="David" w:hint="cs"/>
          <w:rtl/>
        </w:rPr>
        <w:t>?</w:t>
      </w:r>
    </w:p>
    <w:p w14:paraId="686A1DC6" w14:textId="77777777" w:rsidR="007872AD" w:rsidRPr="009B17B4" w:rsidRDefault="007872AD" w:rsidP="007872AD">
      <w:pPr>
        <w:ind w:left="720"/>
        <w:rPr>
          <w:rFonts w:ascii="David" w:hAnsi="David"/>
          <w:rtl/>
        </w:rPr>
      </w:pPr>
      <w:r>
        <w:rPr>
          <w:rFonts w:ascii="David" w:hAnsi="David"/>
          <w:rtl/>
        </w:rPr>
        <w:t xml:space="preserve">הנתבע – </w:t>
      </w:r>
      <w:r>
        <w:rPr>
          <w:rFonts w:ascii="David" w:hAnsi="David" w:hint="cs"/>
          <w:rtl/>
        </w:rPr>
        <w:t xml:space="preserve">מבין. </w:t>
      </w:r>
      <w:r w:rsidRPr="009B17B4">
        <w:rPr>
          <w:rFonts w:ascii="David" w:hAnsi="David"/>
          <w:rtl/>
        </w:rPr>
        <w:t>כן</w:t>
      </w:r>
      <w:r>
        <w:rPr>
          <w:rFonts w:ascii="David" w:hAnsi="David" w:hint="cs"/>
          <w:rtl/>
        </w:rPr>
        <w:t>.</w:t>
      </w:r>
    </w:p>
    <w:p w14:paraId="4A052639" w14:textId="77777777" w:rsidR="007872AD" w:rsidRPr="009B17B4" w:rsidRDefault="007872AD" w:rsidP="007872AD">
      <w:pPr>
        <w:ind w:left="720"/>
        <w:rPr>
          <w:rFonts w:ascii="David" w:hAnsi="David"/>
          <w:rtl/>
        </w:rPr>
      </w:pPr>
      <w:r>
        <w:rPr>
          <w:rFonts w:ascii="David" w:hAnsi="David"/>
          <w:rtl/>
        </w:rPr>
        <w:t xml:space="preserve">אב"ד – </w:t>
      </w:r>
      <w:r>
        <w:rPr>
          <w:rFonts w:ascii="David" w:hAnsi="David" w:hint="cs"/>
          <w:rtl/>
        </w:rPr>
        <w:t xml:space="preserve">מה אתה כעת מציע? פריסה של שנים במקום החזר של חודש? </w:t>
      </w:r>
    </w:p>
    <w:p w14:paraId="7DD893C6" w14:textId="38009F5E" w:rsidR="007872AD" w:rsidRDefault="007872AD" w:rsidP="007872AD">
      <w:pPr>
        <w:ind w:left="720"/>
        <w:rPr>
          <w:rFonts w:ascii="David" w:hAnsi="David"/>
          <w:sz w:val="24"/>
          <w:rtl/>
        </w:rPr>
      </w:pPr>
      <w:r>
        <w:rPr>
          <w:rFonts w:ascii="David" w:hAnsi="David"/>
          <w:rtl/>
        </w:rPr>
        <w:t>הנתבע -</w:t>
      </w:r>
      <w:r>
        <w:rPr>
          <w:rFonts w:ascii="David" w:hAnsi="David" w:hint="cs"/>
          <w:rtl/>
        </w:rPr>
        <w:t xml:space="preserve"> </w:t>
      </w:r>
      <w:r w:rsidRPr="009B17B4">
        <w:rPr>
          <w:rFonts w:ascii="David" w:hAnsi="David"/>
          <w:rtl/>
        </w:rPr>
        <w:t>אין לי יכולת לשלם כרגע</w:t>
      </w:r>
      <w:r>
        <w:rPr>
          <w:rFonts w:ascii="David" w:hAnsi="David" w:hint="cs"/>
          <w:sz w:val="24"/>
          <w:rtl/>
        </w:rPr>
        <w:t>.</w:t>
      </w:r>
    </w:p>
    <w:p w14:paraId="1CFBE4A4" w14:textId="249276B3" w:rsidR="009948D6" w:rsidRDefault="007872AD" w:rsidP="007872AD">
      <w:pPr>
        <w:rPr>
          <w:rFonts w:ascii="David" w:hAnsi="David"/>
          <w:sz w:val="24"/>
          <w:rtl/>
        </w:rPr>
      </w:pPr>
      <w:r>
        <w:rPr>
          <w:rFonts w:ascii="David" w:hAnsi="David" w:hint="cs"/>
          <w:sz w:val="24"/>
          <w:rtl/>
        </w:rPr>
        <w:t>התובע אמר לנתבע שהוא סומך עליו והנתבע הבין היטב את מצוקת תזרים המזומנים של התובע שעשה עמו חסד בהלוואה זו. במצב דברים שכזה מצופה מהנתבע שיעשה מאמצים להשגת הלוואות מבני משפחתו, מחבריו או מקרנות הלוואה</w:t>
      </w:r>
      <w:r w:rsidR="00067833">
        <w:rPr>
          <w:rFonts w:ascii="David" w:hAnsi="David" w:hint="cs"/>
          <w:sz w:val="24"/>
          <w:rtl/>
        </w:rPr>
        <w:t>,</w:t>
      </w:r>
      <w:r>
        <w:rPr>
          <w:rFonts w:ascii="David" w:hAnsi="David" w:hint="cs"/>
          <w:sz w:val="24"/>
          <w:rtl/>
        </w:rPr>
        <w:t xml:space="preserve"> ולהתחיל להעביר סכומים משמעותיים באופן מידי.</w:t>
      </w:r>
    </w:p>
    <w:p w14:paraId="3AE69D3F" w14:textId="3EE44900" w:rsidR="00F864FE" w:rsidRDefault="009948D6" w:rsidP="007872AD">
      <w:pPr>
        <w:rPr>
          <w:rFonts w:ascii="David" w:hAnsi="David"/>
          <w:sz w:val="24"/>
          <w:rtl/>
        </w:rPr>
      </w:pPr>
      <w:r>
        <w:rPr>
          <w:rFonts w:ascii="David" w:hAnsi="David" w:hint="cs"/>
          <w:sz w:val="24"/>
          <w:rtl/>
        </w:rPr>
        <w:t xml:space="preserve">עיינו עוד בנספח שם מובאים מקורות הדנים במצווה ובחובה </w:t>
      </w:r>
      <w:r w:rsidR="005D7336">
        <w:rPr>
          <w:rFonts w:ascii="David" w:hAnsi="David" w:hint="cs"/>
          <w:sz w:val="24"/>
          <w:rtl/>
        </w:rPr>
        <w:t>ה</w:t>
      </w:r>
      <w:r>
        <w:rPr>
          <w:rFonts w:ascii="David" w:hAnsi="David" w:hint="cs"/>
          <w:sz w:val="24"/>
          <w:rtl/>
        </w:rPr>
        <w:t>מוטלת על הנתבע לפרוע את חובו למלווה.</w:t>
      </w:r>
    </w:p>
    <w:p w14:paraId="1EC40EBB" w14:textId="2771C780" w:rsidR="007872AD" w:rsidRPr="005D7336" w:rsidRDefault="007872AD" w:rsidP="00444016">
      <w:pPr>
        <w:rPr>
          <w:rFonts w:ascii="David" w:hAnsi="David"/>
          <w:b/>
          <w:bCs/>
          <w:sz w:val="24"/>
          <w:rtl/>
        </w:rPr>
      </w:pPr>
      <w:r w:rsidRPr="005D7336">
        <w:rPr>
          <w:rFonts w:ascii="David" w:hAnsi="David" w:hint="cs"/>
          <w:b/>
          <w:bCs/>
          <w:sz w:val="24"/>
          <w:rtl/>
        </w:rPr>
        <w:t xml:space="preserve">לסיכום: מוטלת על </w:t>
      </w:r>
      <w:r w:rsidR="005D7336" w:rsidRPr="005D7336">
        <w:rPr>
          <w:rFonts w:ascii="David" w:hAnsi="David" w:hint="cs"/>
          <w:b/>
          <w:bCs/>
          <w:sz w:val="24"/>
          <w:rtl/>
        </w:rPr>
        <w:t>הנתבע</w:t>
      </w:r>
      <w:r w:rsidR="00B52096">
        <w:rPr>
          <w:rFonts w:ascii="David" w:hAnsi="David" w:hint="cs"/>
          <w:b/>
          <w:bCs/>
          <w:sz w:val="24"/>
          <w:rtl/>
        </w:rPr>
        <w:t xml:space="preserve"> החובה</w:t>
      </w:r>
      <w:r w:rsidR="005D7336" w:rsidRPr="005D7336">
        <w:rPr>
          <w:rFonts w:ascii="David" w:hAnsi="David" w:hint="cs"/>
          <w:b/>
          <w:bCs/>
          <w:sz w:val="24"/>
          <w:rtl/>
        </w:rPr>
        <w:t xml:space="preserve"> לעשות מאמצים רבים לפרוע את חובו.</w:t>
      </w:r>
    </w:p>
    <w:p w14:paraId="481F2256" w14:textId="1DFFB1BB" w:rsidR="00845551" w:rsidRPr="00F17FCB" w:rsidRDefault="00F17FCB" w:rsidP="00F17FCB">
      <w:pPr>
        <w:pStyle w:val="1"/>
        <w:tabs>
          <w:tab w:val="num" w:pos="360"/>
        </w:tabs>
        <w:rPr>
          <w:rtl/>
        </w:rPr>
      </w:pPr>
      <w:r w:rsidRPr="00F17FCB">
        <w:rPr>
          <w:rtl/>
        </w:rPr>
        <w:t>האם יש לאפשר פריסה</w:t>
      </w:r>
      <w:r w:rsidR="006F77FC">
        <w:rPr>
          <w:rFonts w:hint="cs"/>
          <w:rtl/>
        </w:rPr>
        <w:t xml:space="preserve"> רחבה</w:t>
      </w:r>
      <w:r w:rsidRPr="00F17FCB">
        <w:rPr>
          <w:rtl/>
        </w:rPr>
        <w:t xml:space="preserve"> של תשלומים?</w:t>
      </w:r>
    </w:p>
    <w:p w14:paraId="63DE7318" w14:textId="5CDDA60D" w:rsidR="000B3B77" w:rsidRDefault="000B3B77" w:rsidP="00FC0EB5">
      <w:pPr>
        <w:rPr>
          <w:rtl/>
        </w:rPr>
      </w:pPr>
      <w:r>
        <w:rPr>
          <w:rFonts w:hint="cs"/>
          <w:rtl/>
        </w:rPr>
        <w:t>בדיון הודה הנתבע בסכומים שהוא חייב לשלם לתובע:</w:t>
      </w:r>
    </w:p>
    <w:p w14:paraId="01B35774" w14:textId="77777777" w:rsidR="000B3B77" w:rsidRDefault="000B3B77" w:rsidP="000B3B77">
      <w:pPr>
        <w:pStyle w:val="ad"/>
        <w:numPr>
          <w:ilvl w:val="0"/>
          <w:numId w:val="8"/>
        </w:numPr>
        <w:rPr>
          <w:rFonts w:ascii="David" w:hAnsi="David"/>
          <w:sz w:val="24"/>
        </w:rPr>
      </w:pPr>
      <w:r>
        <w:rPr>
          <w:rFonts w:ascii="David" w:hAnsi="David" w:hint="cs"/>
          <w:sz w:val="24"/>
          <w:rtl/>
        </w:rPr>
        <w:lastRenderedPageBreak/>
        <w:t xml:space="preserve">קרן ההלוואה - </w:t>
      </w:r>
      <w:r w:rsidRPr="000B3979">
        <w:rPr>
          <w:rFonts w:ascii="David" w:hAnsi="David"/>
          <w:sz w:val="24"/>
          <w:rtl/>
        </w:rPr>
        <w:t>50,000 ₪</w:t>
      </w:r>
      <w:r>
        <w:rPr>
          <w:rFonts w:ascii="David" w:hAnsi="David" w:hint="cs"/>
          <w:sz w:val="24"/>
          <w:rtl/>
        </w:rPr>
        <w:t>.</w:t>
      </w:r>
    </w:p>
    <w:p w14:paraId="582EA8D3" w14:textId="71188D3C" w:rsidR="000B3B77" w:rsidRDefault="000B3B77" w:rsidP="000B3B77">
      <w:pPr>
        <w:pStyle w:val="ad"/>
        <w:numPr>
          <w:ilvl w:val="0"/>
          <w:numId w:val="8"/>
        </w:numPr>
        <w:rPr>
          <w:rFonts w:ascii="David" w:hAnsi="David"/>
          <w:sz w:val="24"/>
        </w:rPr>
      </w:pPr>
      <w:r w:rsidRPr="000B3979">
        <w:rPr>
          <w:rFonts w:ascii="David" w:hAnsi="David" w:hint="cs"/>
          <w:sz w:val="24"/>
          <w:rtl/>
        </w:rPr>
        <w:t xml:space="preserve">ריבית </w:t>
      </w:r>
      <w:r>
        <w:rPr>
          <w:rFonts w:ascii="David" w:hAnsi="David"/>
          <w:sz w:val="24"/>
          <w:rtl/>
        </w:rPr>
        <w:t>–</w:t>
      </w:r>
      <w:r w:rsidRPr="000B3979">
        <w:rPr>
          <w:rFonts w:ascii="David" w:hAnsi="David" w:hint="cs"/>
          <w:sz w:val="24"/>
          <w:rtl/>
        </w:rPr>
        <w:t xml:space="preserve"> </w:t>
      </w:r>
      <w:r>
        <w:rPr>
          <w:rFonts w:ascii="David" w:hAnsi="David" w:hint="cs"/>
          <w:sz w:val="24"/>
          <w:rtl/>
        </w:rPr>
        <w:t>19.5</w:t>
      </w:r>
      <w:r w:rsidRPr="000B3979">
        <w:rPr>
          <w:rFonts w:ascii="David" w:hAnsi="David" w:hint="cs"/>
          <w:sz w:val="24"/>
          <w:rtl/>
        </w:rPr>
        <w:t>% לחודש</w:t>
      </w:r>
      <w:r>
        <w:rPr>
          <w:rFonts w:ascii="David" w:hAnsi="David" w:hint="cs"/>
          <w:sz w:val="24"/>
          <w:rtl/>
        </w:rPr>
        <w:t xml:space="preserve"> (שני הצדדים בדיון הסכימו לכך).</w:t>
      </w:r>
    </w:p>
    <w:p w14:paraId="110F7C87" w14:textId="77777777" w:rsidR="000B3B77" w:rsidRPr="000B3979" w:rsidRDefault="000B3B77" w:rsidP="000B3B77">
      <w:pPr>
        <w:pStyle w:val="ad"/>
        <w:numPr>
          <w:ilvl w:val="0"/>
          <w:numId w:val="8"/>
        </w:numPr>
        <w:rPr>
          <w:rFonts w:ascii="David" w:hAnsi="David"/>
          <w:sz w:val="24"/>
          <w:rtl/>
        </w:rPr>
      </w:pPr>
      <w:r>
        <w:rPr>
          <w:rFonts w:ascii="David" w:hAnsi="David" w:hint="cs"/>
          <w:sz w:val="24"/>
          <w:rtl/>
        </w:rPr>
        <w:t xml:space="preserve">שכר עבודה - </w:t>
      </w:r>
      <w:r w:rsidRPr="00151ED1">
        <w:rPr>
          <w:rFonts w:ascii="David" w:hAnsi="David"/>
          <w:sz w:val="24"/>
          <w:rtl/>
        </w:rPr>
        <w:t>11,67</w:t>
      </w:r>
      <w:r>
        <w:rPr>
          <w:rFonts w:ascii="David" w:hAnsi="David" w:hint="cs"/>
          <w:sz w:val="24"/>
          <w:rtl/>
        </w:rPr>
        <w:t>6.6 ש"ח.</w:t>
      </w:r>
    </w:p>
    <w:p w14:paraId="33640E3B" w14:textId="77777777" w:rsidR="00EF192F" w:rsidRDefault="000B3B77" w:rsidP="00CF007B">
      <w:pPr>
        <w:rPr>
          <w:rFonts w:ascii="David" w:hAnsi="David"/>
          <w:sz w:val="24"/>
          <w:rtl/>
        </w:rPr>
      </w:pPr>
      <w:r>
        <w:rPr>
          <w:rFonts w:hint="cs"/>
          <w:rtl/>
        </w:rPr>
        <w:t xml:space="preserve">אומנם </w:t>
      </w:r>
      <w:r w:rsidR="00011298" w:rsidRPr="003C5E74">
        <w:rPr>
          <w:rtl/>
        </w:rPr>
        <w:t xml:space="preserve">הנתבע טען כי אין לו אפשרות כלכלית לשלם את החוב, </w:t>
      </w:r>
      <w:r w:rsidR="009578BE">
        <w:rPr>
          <w:rFonts w:hint="cs"/>
          <w:rtl/>
        </w:rPr>
        <w:t>ו</w:t>
      </w:r>
      <w:r w:rsidR="00011298" w:rsidRPr="003C5E74">
        <w:rPr>
          <w:rtl/>
        </w:rPr>
        <w:t xml:space="preserve">לפיכך הוא מבקש שבית הדין </w:t>
      </w:r>
      <w:r w:rsidR="00882F39" w:rsidRPr="003C5E74">
        <w:rPr>
          <w:rtl/>
        </w:rPr>
        <w:t>יפרו</w:t>
      </w:r>
      <w:r w:rsidR="00882F39">
        <w:rPr>
          <w:rFonts w:hint="cs"/>
          <w:rtl/>
        </w:rPr>
        <w:t>ס</w:t>
      </w:r>
      <w:r w:rsidR="00882F39" w:rsidRPr="003C5E74">
        <w:rPr>
          <w:rtl/>
        </w:rPr>
        <w:t xml:space="preserve"> </w:t>
      </w:r>
      <w:r w:rsidR="00011298" w:rsidRPr="003C5E74">
        <w:rPr>
          <w:rtl/>
        </w:rPr>
        <w:t xml:space="preserve">את החוב </w:t>
      </w:r>
      <w:r w:rsidR="00882F39" w:rsidRPr="003C5E74">
        <w:rPr>
          <w:rtl/>
        </w:rPr>
        <w:t>בפרי</w:t>
      </w:r>
      <w:r w:rsidR="00882F39">
        <w:rPr>
          <w:rFonts w:hint="cs"/>
          <w:rtl/>
        </w:rPr>
        <w:t>ס</w:t>
      </w:r>
      <w:r w:rsidR="00882F39" w:rsidRPr="003C5E74">
        <w:rPr>
          <w:rtl/>
        </w:rPr>
        <w:t xml:space="preserve">ה </w:t>
      </w:r>
      <w:r w:rsidR="00011298" w:rsidRPr="003C5E74">
        <w:rPr>
          <w:rtl/>
        </w:rPr>
        <w:t xml:space="preserve">ארוכה למשך </w:t>
      </w:r>
      <w:r>
        <w:rPr>
          <w:rFonts w:hint="cs"/>
          <w:rtl/>
        </w:rPr>
        <w:t>מספר</w:t>
      </w:r>
      <w:r w:rsidR="00011298" w:rsidRPr="003C5E74">
        <w:rPr>
          <w:rtl/>
        </w:rPr>
        <w:t xml:space="preserve"> שנים, כיוון שלדבריו הוא יכול לשלם רק 1,</w:t>
      </w:r>
      <w:r w:rsidR="00011298">
        <w:rPr>
          <w:rFonts w:hint="cs"/>
          <w:rtl/>
        </w:rPr>
        <w:t>0</w:t>
      </w:r>
      <w:r w:rsidR="00011298" w:rsidRPr="003C5E74">
        <w:rPr>
          <w:rtl/>
        </w:rPr>
        <w:t xml:space="preserve">00 </w:t>
      </w:r>
      <w:r w:rsidR="00011298">
        <w:rPr>
          <w:rFonts w:hint="cs"/>
          <w:rtl/>
        </w:rPr>
        <w:t>ש"ח</w:t>
      </w:r>
      <w:r w:rsidR="00011298" w:rsidRPr="003C5E74">
        <w:rPr>
          <w:rtl/>
        </w:rPr>
        <w:t xml:space="preserve"> לחודש.</w:t>
      </w:r>
      <w:r w:rsidR="00011298">
        <w:rPr>
          <w:rFonts w:ascii="David" w:hAnsi="David" w:hint="cs"/>
          <w:sz w:val="24"/>
          <w:rtl/>
        </w:rPr>
        <w:t xml:space="preserve"> בסוף הדיון טען הנתבע שהוא יכול </w:t>
      </w:r>
      <w:r w:rsidR="009578BE">
        <w:rPr>
          <w:rFonts w:ascii="David" w:hAnsi="David" w:hint="cs"/>
          <w:sz w:val="24"/>
          <w:rtl/>
        </w:rPr>
        <w:t>לדחות</w:t>
      </w:r>
      <w:r w:rsidR="00011298">
        <w:rPr>
          <w:rFonts w:ascii="David" w:hAnsi="David" w:hint="cs"/>
          <w:sz w:val="24"/>
          <w:rtl/>
        </w:rPr>
        <w:t xml:space="preserve"> הלוואה אחרת ולשלם לתובע סך של 2,500 ש"ח בחודש.</w:t>
      </w:r>
    </w:p>
    <w:p w14:paraId="5679EE56" w14:textId="5E711FA9" w:rsidR="00084CF0" w:rsidRDefault="00084CF0" w:rsidP="00CF007B">
      <w:pPr>
        <w:rPr>
          <w:rFonts w:ascii="David" w:hAnsi="David"/>
          <w:sz w:val="24"/>
          <w:rtl/>
        </w:rPr>
      </w:pPr>
      <w:r>
        <w:rPr>
          <w:rFonts w:ascii="David" w:hAnsi="David" w:hint="cs"/>
          <w:sz w:val="24"/>
          <w:rtl/>
        </w:rPr>
        <w:t>מאידך הגיב התובע וטען</w:t>
      </w:r>
      <w:r w:rsidR="00E8603D">
        <w:rPr>
          <w:rFonts w:ascii="David" w:hAnsi="David" w:hint="cs"/>
          <w:sz w:val="24"/>
          <w:rtl/>
        </w:rPr>
        <w:t>,</w:t>
      </w:r>
      <w:r>
        <w:rPr>
          <w:rFonts w:ascii="David" w:hAnsi="David" w:hint="cs"/>
          <w:sz w:val="24"/>
          <w:rtl/>
        </w:rPr>
        <w:t xml:space="preserve"> </w:t>
      </w:r>
      <w:r w:rsidR="00CF007B">
        <w:rPr>
          <w:rFonts w:ascii="David" w:hAnsi="David" w:hint="cs"/>
          <w:sz w:val="24"/>
          <w:rtl/>
        </w:rPr>
        <w:t>שהנתבע</w:t>
      </w:r>
      <w:r w:rsidR="00CF007B" w:rsidRPr="009B17B4">
        <w:rPr>
          <w:rFonts w:ascii="David" w:hAnsi="David"/>
          <w:rtl/>
        </w:rPr>
        <w:t xml:space="preserve"> </w:t>
      </w:r>
      <w:r w:rsidR="00CF007B">
        <w:rPr>
          <w:rFonts w:ascii="David" w:hAnsi="David" w:hint="cs"/>
          <w:rtl/>
        </w:rPr>
        <w:t>"</w:t>
      </w:r>
      <w:r w:rsidR="00CF007B" w:rsidRPr="009B17B4">
        <w:rPr>
          <w:rFonts w:ascii="David" w:hAnsi="David"/>
          <w:rtl/>
        </w:rPr>
        <w:t>חי טוב</w:t>
      </w:r>
      <w:r w:rsidR="00CF007B">
        <w:rPr>
          <w:rFonts w:ascii="David" w:hAnsi="David" w:hint="cs"/>
          <w:rtl/>
        </w:rPr>
        <w:t>,</w:t>
      </w:r>
      <w:r w:rsidR="00CF007B" w:rsidRPr="009B17B4">
        <w:rPr>
          <w:rFonts w:ascii="David" w:hAnsi="David"/>
          <w:rtl/>
        </w:rPr>
        <w:t xml:space="preserve"> יש לו</w:t>
      </w:r>
      <w:r w:rsidR="00CF007B">
        <w:rPr>
          <w:rFonts w:ascii="David" w:hAnsi="David" w:hint="cs"/>
          <w:rtl/>
        </w:rPr>
        <w:t xml:space="preserve"> רכב</w:t>
      </w:r>
      <w:r w:rsidR="00CF007B" w:rsidRPr="009B17B4">
        <w:rPr>
          <w:rFonts w:ascii="David" w:hAnsi="David"/>
          <w:rtl/>
        </w:rPr>
        <w:t xml:space="preserve"> </w:t>
      </w:r>
      <w:proofErr w:type="spellStart"/>
      <w:r w:rsidR="00CF007B" w:rsidRPr="009B17B4">
        <w:rPr>
          <w:rFonts w:ascii="David" w:hAnsi="David"/>
          <w:rtl/>
        </w:rPr>
        <w:t>טסלה</w:t>
      </w:r>
      <w:proofErr w:type="spellEnd"/>
      <w:r w:rsidR="00CF007B" w:rsidRPr="009B17B4">
        <w:rPr>
          <w:rFonts w:ascii="David" w:hAnsi="David"/>
          <w:rtl/>
        </w:rPr>
        <w:t xml:space="preserve"> בחצר, הוא בנה חצר במאות אלפי שקלים.</w:t>
      </w:r>
      <w:r w:rsidR="00CF007B">
        <w:rPr>
          <w:rFonts w:ascii="David" w:hAnsi="David" w:hint="cs"/>
          <w:rtl/>
        </w:rPr>
        <w:t xml:space="preserve"> יש ציוד וריהוט בשווי של מאות אלפי שקלים"</w:t>
      </w:r>
      <w:r w:rsidR="00E8603D">
        <w:rPr>
          <w:rFonts w:ascii="David" w:hAnsi="David" w:hint="cs"/>
          <w:sz w:val="24"/>
          <w:rtl/>
        </w:rPr>
        <w:t xml:space="preserve"> (פרוט' עמ' 3 שורה 11). ובהמשך</w:t>
      </w:r>
      <w:r w:rsidR="00E8603D" w:rsidRPr="00E8603D">
        <w:rPr>
          <w:rFonts w:ascii="David" w:hAnsi="David"/>
          <w:rtl/>
        </w:rPr>
        <w:t xml:space="preserve"> </w:t>
      </w:r>
      <w:r w:rsidR="00E8603D">
        <w:rPr>
          <w:rFonts w:ascii="David" w:hAnsi="David" w:hint="cs"/>
          <w:sz w:val="24"/>
          <w:rtl/>
        </w:rPr>
        <w:t>(פרוט' עמ' 4 שורה 1): "</w:t>
      </w:r>
      <w:r w:rsidR="00E8603D" w:rsidRPr="009B17B4">
        <w:rPr>
          <w:rFonts w:ascii="David" w:hAnsi="David"/>
          <w:rtl/>
        </w:rPr>
        <w:t xml:space="preserve">קשה להתחשב בבן אדם שיש לו נהג </w:t>
      </w:r>
      <w:r w:rsidR="00E8603D">
        <w:rPr>
          <w:rFonts w:ascii="David" w:hAnsi="David" w:hint="cs"/>
          <w:rtl/>
        </w:rPr>
        <w:t xml:space="preserve">פרטי, </w:t>
      </w:r>
      <w:r w:rsidR="00E8603D" w:rsidRPr="009B17B4">
        <w:rPr>
          <w:rFonts w:ascii="David" w:hAnsi="David"/>
          <w:rtl/>
        </w:rPr>
        <w:t xml:space="preserve">ויש לו </w:t>
      </w:r>
      <w:proofErr w:type="spellStart"/>
      <w:r w:rsidR="00E8603D" w:rsidRPr="009B17B4">
        <w:rPr>
          <w:rFonts w:ascii="David" w:hAnsi="David"/>
          <w:rtl/>
        </w:rPr>
        <w:t>טסלה</w:t>
      </w:r>
      <w:proofErr w:type="spellEnd"/>
      <w:r w:rsidR="00E8603D" w:rsidRPr="009B17B4">
        <w:rPr>
          <w:rFonts w:ascii="David" w:hAnsi="David"/>
          <w:rtl/>
        </w:rPr>
        <w:t xml:space="preserve"> וגינה. חי בעושר וכבוד </w:t>
      </w:r>
      <w:r w:rsidR="00E8603D">
        <w:rPr>
          <w:rFonts w:ascii="David" w:hAnsi="David" w:hint="cs"/>
          <w:rtl/>
        </w:rPr>
        <w:t xml:space="preserve">אוכל במסעדות, </w:t>
      </w:r>
      <w:r w:rsidR="00E8603D" w:rsidRPr="009B17B4">
        <w:rPr>
          <w:rFonts w:ascii="David" w:hAnsi="David"/>
          <w:rtl/>
        </w:rPr>
        <w:t>והכל על חשבוני</w:t>
      </w:r>
      <w:r w:rsidR="00E8603D">
        <w:rPr>
          <w:rFonts w:ascii="David" w:hAnsi="David" w:hint="cs"/>
          <w:rtl/>
        </w:rPr>
        <w:t>"</w:t>
      </w:r>
      <w:r w:rsidR="00E8603D" w:rsidRPr="009B17B4">
        <w:rPr>
          <w:rFonts w:ascii="David" w:hAnsi="David"/>
          <w:rtl/>
        </w:rPr>
        <w:t>.</w:t>
      </w:r>
    </w:p>
    <w:p w14:paraId="0F718329" w14:textId="1A7F6495" w:rsidR="006365D7" w:rsidRDefault="006365D7" w:rsidP="006365D7">
      <w:pPr>
        <w:rPr>
          <w:rtl/>
        </w:rPr>
      </w:pPr>
      <w:r>
        <w:rPr>
          <w:rFonts w:hint="cs"/>
          <w:rtl/>
          <w:lang w:eastAsia="ko-KR"/>
        </w:rPr>
        <w:t xml:space="preserve">לפי ההלכה </w:t>
      </w:r>
      <w:r w:rsidRPr="0010322C">
        <w:rPr>
          <w:rFonts w:hint="cs"/>
          <w:szCs w:val="20"/>
          <w:rtl/>
          <w:lang w:eastAsia="ko-KR"/>
        </w:rPr>
        <w:t>(</w:t>
      </w:r>
      <w:r w:rsidRPr="0010322C">
        <w:rPr>
          <w:szCs w:val="20"/>
          <w:rtl/>
          <w:lang w:eastAsia="ko-KR"/>
        </w:rPr>
        <w:t xml:space="preserve">שולחן ערוך </w:t>
      </w:r>
      <w:proofErr w:type="spellStart"/>
      <w:r w:rsidR="008A5DF9" w:rsidRPr="0010322C">
        <w:rPr>
          <w:rFonts w:hint="cs"/>
          <w:szCs w:val="20"/>
          <w:rtl/>
          <w:lang w:eastAsia="ko-KR"/>
        </w:rPr>
        <w:t>חו"מ</w:t>
      </w:r>
      <w:proofErr w:type="spellEnd"/>
      <w:r w:rsidRPr="0010322C">
        <w:rPr>
          <w:szCs w:val="20"/>
          <w:rtl/>
          <w:lang w:eastAsia="ko-KR"/>
        </w:rPr>
        <w:t xml:space="preserve"> סימן </w:t>
      </w:r>
      <w:proofErr w:type="spellStart"/>
      <w:r w:rsidRPr="0010322C">
        <w:rPr>
          <w:szCs w:val="20"/>
          <w:rtl/>
          <w:lang w:eastAsia="ko-KR"/>
        </w:rPr>
        <w:t>צז</w:t>
      </w:r>
      <w:proofErr w:type="spellEnd"/>
      <w:r w:rsidRPr="0010322C">
        <w:rPr>
          <w:szCs w:val="20"/>
          <w:rtl/>
          <w:lang w:eastAsia="ko-KR"/>
        </w:rPr>
        <w:t xml:space="preserve"> סעיף </w:t>
      </w:r>
      <w:proofErr w:type="spellStart"/>
      <w:r w:rsidRPr="0010322C">
        <w:rPr>
          <w:szCs w:val="20"/>
          <w:rtl/>
          <w:lang w:eastAsia="ko-KR"/>
        </w:rPr>
        <w:t>כג</w:t>
      </w:r>
      <w:proofErr w:type="spellEnd"/>
      <w:r w:rsidRPr="0010322C">
        <w:rPr>
          <w:rFonts w:hint="cs"/>
          <w:szCs w:val="20"/>
          <w:rtl/>
          <w:lang w:eastAsia="ko-KR"/>
        </w:rPr>
        <w:t xml:space="preserve">), </w:t>
      </w:r>
      <w:proofErr w:type="spellStart"/>
      <w:r>
        <w:rPr>
          <w:rFonts w:hint="cs"/>
          <w:rtl/>
          <w:lang w:eastAsia="ko-KR"/>
        </w:rPr>
        <w:t>מלוה</w:t>
      </w:r>
      <w:proofErr w:type="spellEnd"/>
      <w:r>
        <w:rPr>
          <w:rFonts w:hint="cs"/>
          <w:rtl/>
          <w:lang w:eastAsia="ko-KR"/>
        </w:rPr>
        <w:t xml:space="preserve"> שבא לגבות את חובו מהלווה, אינו רשאי לגבות את כלל נכסיו של הלווה, אלא עליו </w:t>
      </w:r>
      <w:r w:rsidRPr="00750259">
        <w:rPr>
          <w:rFonts w:hint="cs"/>
          <w:rtl/>
          <w:lang w:eastAsia="ko-KR"/>
        </w:rPr>
        <w:t xml:space="preserve">להשאיר </w:t>
      </w:r>
      <w:r>
        <w:rPr>
          <w:rFonts w:hint="cs"/>
          <w:rtl/>
          <w:lang w:eastAsia="ko-KR"/>
        </w:rPr>
        <w:t xml:space="preserve">לחייב </w:t>
      </w:r>
      <w:r w:rsidRPr="00750259">
        <w:rPr>
          <w:rFonts w:hint="cs"/>
          <w:rtl/>
          <w:lang w:eastAsia="ko-KR"/>
        </w:rPr>
        <w:t>דברים מינימאליים הנחוצים לצורך מחייתו</w:t>
      </w:r>
      <w:r>
        <w:rPr>
          <w:rFonts w:hint="cs"/>
          <w:rtl/>
          <w:lang w:eastAsia="ko-KR"/>
        </w:rPr>
        <w:t xml:space="preserve"> (</w:t>
      </w:r>
      <w:r>
        <w:rPr>
          <w:rFonts w:hint="cs"/>
          <w:rtl/>
        </w:rPr>
        <w:t>דין זה נקרא: "סידור לבעל חוב")</w:t>
      </w:r>
      <w:r w:rsidRPr="00750259">
        <w:rPr>
          <w:rFonts w:hint="cs"/>
          <w:rtl/>
          <w:lang w:eastAsia="ko-KR"/>
        </w:rPr>
        <w:t>: מזון</w:t>
      </w:r>
      <w:r w:rsidRPr="00750259">
        <w:rPr>
          <w:rtl/>
          <w:lang w:eastAsia="ko-KR"/>
        </w:rPr>
        <w:t xml:space="preserve"> </w:t>
      </w:r>
      <w:r w:rsidRPr="00750259">
        <w:rPr>
          <w:rFonts w:hint="cs"/>
          <w:rtl/>
          <w:lang w:eastAsia="ko-KR"/>
        </w:rPr>
        <w:t>למשך שלשים</w:t>
      </w:r>
      <w:r w:rsidRPr="00750259">
        <w:rPr>
          <w:rtl/>
          <w:lang w:eastAsia="ko-KR"/>
        </w:rPr>
        <w:t xml:space="preserve"> </w:t>
      </w:r>
      <w:r w:rsidRPr="00750259">
        <w:rPr>
          <w:rFonts w:hint="cs"/>
          <w:rtl/>
          <w:lang w:eastAsia="ko-KR"/>
        </w:rPr>
        <w:t>יום, בגדים למשך</w:t>
      </w:r>
      <w:r w:rsidRPr="00750259">
        <w:rPr>
          <w:rtl/>
          <w:lang w:eastAsia="ko-KR"/>
        </w:rPr>
        <w:t xml:space="preserve"> </w:t>
      </w:r>
      <w:r w:rsidRPr="00750259">
        <w:rPr>
          <w:rFonts w:hint="cs"/>
          <w:rtl/>
          <w:lang w:eastAsia="ko-KR"/>
        </w:rPr>
        <w:t>שנים</w:t>
      </w:r>
      <w:r w:rsidRPr="00750259">
        <w:rPr>
          <w:rtl/>
          <w:lang w:eastAsia="ko-KR"/>
        </w:rPr>
        <w:t xml:space="preserve"> </w:t>
      </w:r>
      <w:r w:rsidRPr="00750259">
        <w:rPr>
          <w:rFonts w:hint="cs"/>
          <w:rtl/>
          <w:lang w:eastAsia="ko-KR"/>
        </w:rPr>
        <w:t>עשר</w:t>
      </w:r>
      <w:r w:rsidRPr="00750259">
        <w:rPr>
          <w:rtl/>
          <w:lang w:eastAsia="ko-KR"/>
        </w:rPr>
        <w:t xml:space="preserve"> </w:t>
      </w:r>
      <w:r w:rsidRPr="00750259">
        <w:rPr>
          <w:rFonts w:hint="cs"/>
          <w:rtl/>
          <w:lang w:eastAsia="ko-KR"/>
        </w:rPr>
        <w:t>חודשים</w:t>
      </w:r>
      <w:r w:rsidRPr="00750259">
        <w:rPr>
          <w:rtl/>
          <w:lang w:eastAsia="ko-KR"/>
        </w:rPr>
        <w:t xml:space="preserve">, </w:t>
      </w:r>
      <w:r w:rsidRPr="00750259">
        <w:rPr>
          <w:rFonts w:hint="cs"/>
          <w:rtl/>
          <w:lang w:eastAsia="ko-KR"/>
        </w:rPr>
        <w:t xml:space="preserve">מיטה, נעליים, תפילין, </w:t>
      </w:r>
      <w:r>
        <w:rPr>
          <w:rFonts w:hint="cs"/>
          <w:rtl/>
          <w:lang w:eastAsia="ko-KR"/>
        </w:rPr>
        <w:t xml:space="preserve">בגדים פשוטים שמתאימים למעמדו, </w:t>
      </w:r>
      <w:r w:rsidRPr="00750259">
        <w:rPr>
          <w:rFonts w:hint="cs"/>
          <w:rtl/>
          <w:lang w:eastAsia="ko-KR"/>
        </w:rPr>
        <w:t xml:space="preserve">כלי אומנותו הנדרשים לו לצורך פרנסתו </w:t>
      </w:r>
      <w:r>
        <w:rPr>
          <w:rFonts w:hint="cs"/>
          <w:rtl/>
          <w:lang w:eastAsia="ko-KR"/>
        </w:rPr>
        <w:t>(</w:t>
      </w:r>
      <w:r w:rsidRPr="00750259">
        <w:rPr>
          <w:rFonts w:hint="cs"/>
          <w:rtl/>
          <w:lang w:eastAsia="ko-KR"/>
        </w:rPr>
        <w:t>הלווה יכול להחזיק רק כלים ייעודיים שמיוחדים למעשה האומנות, ולא ניתן להשתמש בהם לדברים אחרים</w:t>
      </w:r>
      <w:r>
        <w:rPr>
          <w:rFonts w:hint="cs"/>
          <w:rtl/>
          <w:lang w:eastAsia="ko-KR"/>
        </w:rPr>
        <w:t>)</w:t>
      </w:r>
      <w:r w:rsidRPr="00750259">
        <w:rPr>
          <w:rFonts w:hint="cs"/>
          <w:rtl/>
          <w:lang w:eastAsia="ko-KR"/>
        </w:rPr>
        <w:t>, הלווה לא יכול להחזיק בידו נכס, דהיינו דבר שניתן להפיק ממנו רווח נוסף.</w:t>
      </w:r>
    </w:p>
    <w:p w14:paraId="497D7DE0" w14:textId="77777777" w:rsidR="00D02B66" w:rsidRDefault="00F51714" w:rsidP="00D02B66">
      <w:pPr>
        <w:rPr>
          <w:rtl/>
        </w:rPr>
      </w:pPr>
      <w:proofErr w:type="spellStart"/>
      <w:r w:rsidRPr="00750259">
        <w:rPr>
          <w:rFonts w:hint="cs"/>
          <w:rtl/>
          <w:lang w:eastAsia="ko-KR"/>
        </w:rPr>
        <w:t>ה</w:t>
      </w:r>
      <w:r w:rsidRPr="00750259">
        <w:rPr>
          <w:rtl/>
          <w:lang w:eastAsia="ko-KR"/>
        </w:rPr>
        <w:t>ש"ך</w:t>
      </w:r>
      <w:proofErr w:type="spellEnd"/>
      <w:r w:rsidRPr="00750259">
        <w:rPr>
          <w:rtl/>
          <w:lang w:eastAsia="ko-KR"/>
        </w:rPr>
        <w:t xml:space="preserve"> </w:t>
      </w:r>
      <w:r w:rsidRPr="00F51714">
        <w:rPr>
          <w:rFonts w:hint="cs"/>
          <w:sz w:val="16"/>
          <w:szCs w:val="20"/>
          <w:rtl/>
          <w:lang w:eastAsia="ko-KR"/>
        </w:rPr>
        <w:t xml:space="preserve">(שם </w:t>
      </w:r>
      <w:proofErr w:type="spellStart"/>
      <w:r w:rsidRPr="00F51714">
        <w:rPr>
          <w:rFonts w:hint="cs"/>
          <w:sz w:val="16"/>
          <w:szCs w:val="20"/>
          <w:rtl/>
          <w:lang w:eastAsia="ko-KR"/>
        </w:rPr>
        <w:t>ס"ק</w:t>
      </w:r>
      <w:proofErr w:type="spellEnd"/>
      <w:r w:rsidRPr="00F51714">
        <w:rPr>
          <w:rFonts w:hint="cs"/>
          <w:sz w:val="16"/>
          <w:szCs w:val="20"/>
          <w:rtl/>
          <w:lang w:eastAsia="ko-KR"/>
        </w:rPr>
        <w:t xml:space="preserve"> יד) </w:t>
      </w:r>
      <w:r w:rsidRPr="00750259">
        <w:rPr>
          <w:rFonts w:hint="cs"/>
          <w:rtl/>
          <w:lang w:eastAsia="ko-KR"/>
        </w:rPr>
        <w:t xml:space="preserve">כתב בשם </w:t>
      </w:r>
      <w:proofErr w:type="spellStart"/>
      <w:r w:rsidRPr="00750259">
        <w:rPr>
          <w:rtl/>
          <w:lang w:eastAsia="ko-KR"/>
        </w:rPr>
        <w:t>מהר</w:t>
      </w:r>
      <w:r w:rsidRPr="00750259">
        <w:rPr>
          <w:rFonts w:hint="cs"/>
          <w:rtl/>
          <w:lang w:eastAsia="ko-KR"/>
        </w:rPr>
        <w:t>"</w:t>
      </w:r>
      <w:r w:rsidRPr="00750259">
        <w:rPr>
          <w:rtl/>
          <w:lang w:eastAsia="ko-KR"/>
        </w:rPr>
        <w:t>א</w:t>
      </w:r>
      <w:proofErr w:type="spellEnd"/>
      <w:r w:rsidRPr="00750259">
        <w:rPr>
          <w:rtl/>
          <w:lang w:eastAsia="ko-KR"/>
        </w:rPr>
        <w:t xml:space="preserve"> ששון </w:t>
      </w:r>
      <w:r w:rsidRPr="00730F35">
        <w:rPr>
          <w:rFonts w:hint="cs"/>
          <w:szCs w:val="20"/>
          <w:rtl/>
          <w:lang w:eastAsia="ko-KR"/>
        </w:rPr>
        <w:t>(</w:t>
      </w:r>
      <w:r w:rsidRPr="00730F35">
        <w:rPr>
          <w:szCs w:val="20"/>
          <w:rtl/>
          <w:lang w:eastAsia="ko-KR"/>
        </w:rPr>
        <w:t xml:space="preserve">סי' </w:t>
      </w:r>
      <w:proofErr w:type="spellStart"/>
      <w:r w:rsidRPr="00730F35">
        <w:rPr>
          <w:szCs w:val="20"/>
          <w:rtl/>
          <w:lang w:eastAsia="ko-KR"/>
        </w:rPr>
        <w:t>ר</w:t>
      </w:r>
      <w:r w:rsidRPr="00730F35">
        <w:rPr>
          <w:rFonts w:hint="cs"/>
          <w:szCs w:val="20"/>
          <w:rtl/>
          <w:lang w:eastAsia="ko-KR"/>
        </w:rPr>
        <w:t>טז</w:t>
      </w:r>
      <w:proofErr w:type="spellEnd"/>
      <w:r w:rsidRPr="00730F35">
        <w:rPr>
          <w:rFonts w:hint="cs"/>
          <w:szCs w:val="20"/>
          <w:rtl/>
          <w:lang w:eastAsia="ko-KR"/>
        </w:rPr>
        <w:t>):</w:t>
      </w:r>
      <w:r w:rsidRPr="00750259">
        <w:rPr>
          <w:rFonts w:hint="cs"/>
          <w:rtl/>
          <w:lang w:eastAsia="ko-KR"/>
        </w:rPr>
        <w:t xml:space="preserve"> בסידור בעל חוב, ניתן לגבות את החוב גם </w:t>
      </w:r>
      <w:r w:rsidRPr="00750259">
        <w:rPr>
          <w:rFonts w:hint="cs"/>
          <w:b/>
          <w:bCs/>
          <w:rtl/>
          <w:lang w:eastAsia="ko-KR"/>
        </w:rPr>
        <w:t>מהבית שבעל החוב גר בו</w:t>
      </w:r>
      <w:r w:rsidRPr="00750259">
        <w:rPr>
          <w:rFonts w:hint="cs"/>
          <w:rtl/>
          <w:lang w:eastAsia="ko-KR"/>
        </w:rPr>
        <w:t>. (וכדברי המשנה שם: "אע</w:t>
      </w:r>
      <w:r w:rsidRPr="00750259">
        <w:rPr>
          <w:rtl/>
          <w:lang w:eastAsia="ko-KR"/>
        </w:rPr>
        <w:t>"</w:t>
      </w:r>
      <w:r w:rsidRPr="00750259">
        <w:rPr>
          <w:rFonts w:hint="cs"/>
          <w:rtl/>
          <w:lang w:eastAsia="ko-KR"/>
        </w:rPr>
        <w:t>פ</w:t>
      </w:r>
      <w:r w:rsidRPr="00750259">
        <w:rPr>
          <w:rtl/>
          <w:lang w:eastAsia="ko-KR"/>
        </w:rPr>
        <w:t xml:space="preserve"> </w:t>
      </w:r>
      <w:r w:rsidRPr="00750259">
        <w:rPr>
          <w:rFonts w:hint="cs"/>
          <w:rtl/>
          <w:lang w:eastAsia="ko-KR"/>
        </w:rPr>
        <w:t>שאמרו</w:t>
      </w:r>
      <w:r w:rsidRPr="00750259">
        <w:rPr>
          <w:rtl/>
          <w:lang w:eastAsia="ko-KR"/>
        </w:rPr>
        <w:t xml:space="preserve"> </w:t>
      </w:r>
      <w:r w:rsidRPr="00750259">
        <w:rPr>
          <w:rFonts w:hint="cs"/>
          <w:rtl/>
          <w:lang w:eastAsia="ko-KR"/>
        </w:rPr>
        <w:t>חייבי</w:t>
      </w:r>
      <w:r w:rsidRPr="00750259">
        <w:rPr>
          <w:rtl/>
          <w:lang w:eastAsia="ko-KR"/>
        </w:rPr>
        <w:t xml:space="preserve"> </w:t>
      </w:r>
      <w:r w:rsidRPr="00750259">
        <w:rPr>
          <w:rFonts w:hint="cs"/>
          <w:rtl/>
          <w:lang w:eastAsia="ko-KR"/>
        </w:rPr>
        <w:t>ערכין</w:t>
      </w:r>
      <w:r w:rsidRPr="00750259">
        <w:rPr>
          <w:rtl/>
          <w:lang w:eastAsia="ko-KR"/>
        </w:rPr>
        <w:t xml:space="preserve"> </w:t>
      </w:r>
      <w:r w:rsidRPr="00750259">
        <w:rPr>
          <w:rFonts w:hint="cs"/>
          <w:rtl/>
          <w:lang w:eastAsia="ko-KR"/>
        </w:rPr>
        <w:t xml:space="preserve">- </w:t>
      </w:r>
      <w:proofErr w:type="spellStart"/>
      <w:r w:rsidRPr="00750259">
        <w:rPr>
          <w:rFonts w:hint="cs"/>
          <w:rtl/>
          <w:lang w:eastAsia="ko-KR"/>
        </w:rPr>
        <w:t>ממשכנין</w:t>
      </w:r>
      <w:proofErr w:type="spellEnd"/>
      <w:r w:rsidRPr="00750259">
        <w:rPr>
          <w:rtl/>
          <w:lang w:eastAsia="ko-KR"/>
        </w:rPr>
        <w:t xml:space="preserve"> </w:t>
      </w:r>
      <w:r w:rsidRPr="00750259">
        <w:rPr>
          <w:rFonts w:hint="cs"/>
          <w:rtl/>
          <w:lang w:eastAsia="ko-KR"/>
        </w:rPr>
        <w:t xml:space="preserve">אותו"). </w:t>
      </w:r>
      <w:proofErr w:type="spellStart"/>
      <w:r w:rsidRPr="00750259">
        <w:rPr>
          <w:rFonts w:hint="cs"/>
          <w:rtl/>
          <w:lang w:eastAsia="ko-KR"/>
        </w:rPr>
        <w:t>וכ"פ</w:t>
      </w:r>
      <w:proofErr w:type="spellEnd"/>
      <w:r w:rsidRPr="00750259">
        <w:rPr>
          <w:rFonts w:hint="cs"/>
          <w:rtl/>
          <w:lang w:eastAsia="ko-KR"/>
        </w:rPr>
        <w:t xml:space="preserve"> ערוך השולחן </w:t>
      </w:r>
      <w:r w:rsidRPr="00F51714">
        <w:rPr>
          <w:rFonts w:hint="cs"/>
          <w:sz w:val="16"/>
          <w:szCs w:val="20"/>
          <w:rtl/>
          <w:lang w:eastAsia="ko-KR"/>
        </w:rPr>
        <w:t xml:space="preserve">(שם בסעיף </w:t>
      </w:r>
      <w:proofErr w:type="spellStart"/>
      <w:r w:rsidRPr="00F51714">
        <w:rPr>
          <w:rFonts w:hint="cs"/>
          <w:sz w:val="16"/>
          <w:szCs w:val="20"/>
          <w:rtl/>
          <w:lang w:eastAsia="ko-KR"/>
        </w:rPr>
        <w:t>כו</w:t>
      </w:r>
      <w:proofErr w:type="spellEnd"/>
      <w:r w:rsidRPr="00F51714">
        <w:rPr>
          <w:rFonts w:hint="cs"/>
          <w:sz w:val="16"/>
          <w:szCs w:val="20"/>
          <w:rtl/>
          <w:lang w:eastAsia="ko-KR"/>
        </w:rPr>
        <w:t>).</w:t>
      </w:r>
    </w:p>
    <w:p w14:paraId="4349D825" w14:textId="177B18DD" w:rsidR="00907DC1" w:rsidRDefault="00D02B66" w:rsidP="00D02B66">
      <w:pPr>
        <w:rPr>
          <w:rtl/>
          <w:lang w:eastAsia="ko-KR"/>
        </w:rPr>
      </w:pPr>
      <w:r>
        <w:rPr>
          <w:rFonts w:hint="cs"/>
          <w:rtl/>
          <w:lang w:eastAsia="ko-KR"/>
        </w:rPr>
        <w:t xml:space="preserve">עוד עיינו בדברי </w:t>
      </w:r>
      <w:proofErr w:type="spellStart"/>
      <w:r>
        <w:rPr>
          <w:rFonts w:hint="cs"/>
          <w:rtl/>
          <w:lang w:eastAsia="ko-KR"/>
        </w:rPr>
        <w:t>הרמ"א</w:t>
      </w:r>
      <w:proofErr w:type="spellEnd"/>
      <w:r>
        <w:rPr>
          <w:rFonts w:hint="cs"/>
          <w:rtl/>
          <w:lang w:eastAsia="ko-KR"/>
        </w:rPr>
        <w:t xml:space="preserve"> שכתב</w:t>
      </w:r>
      <w:r w:rsidRPr="00D02B66">
        <w:rPr>
          <w:rtl/>
          <w:lang w:eastAsia="ko-KR"/>
        </w:rPr>
        <w:t xml:space="preserve"> </w:t>
      </w:r>
      <w:r w:rsidRPr="00D02B66">
        <w:rPr>
          <w:rFonts w:hint="cs"/>
          <w:sz w:val="16"/>
          <w:szCs w:val="20"/>
          <w:rtl/>
          <w:lang w:eastAsia="ko-KR"/>
        </w:rPr>
        <w:t>(</w:t>
      </w:r>
      <w:r w:rsidRPr="00D02B66">
        <w:rPr>
          <w:sz w:val="16"/>
          <w:szCs w:val="20"/>
          <w:rtl/>
          <w:lang w:eastAsia="ko-KR"/>
        </w:rPr>
        <w:t xml:space="preserve">סימן </w:t>
      </w:r>
      <w:proofErr w:type="spellStart"/>
      <w:r w:rsidRPr="00D02B66">
        <w:rPr>
          <w:sz w:val="16"/>
          <w:szCs w:val="20"/>
          <w:rtl/>
          <w:lang w:eastAsia="ko-KR"/>
        </w:rPr>
        <w:t>קג</w:t>
      </w:r>
      <w:proofErr w:type="spellEnd"/>
      <w:r w:rsidRPr="00D02B66">
        <w:rPr>
          <w:sz w:val="16"/>
          <w:szCs w:val="20"/>
          <w:rtl/>
          <w:lang w:eastAsia="ko-KR"/>
        </w:rPr>
        <w:t xml:space="preserve"> סעיף ה</w:t>
      </w:r>
      <w:r w:rsidRPr="00D02B66">
        <w:rPr>
          <w:rFonts w:hint="cs"/>
          <w:sz w:val="16"/>
          <w:szCs w:val="20"/>
          <w:rtl/>
          <w:lang w:eastAsia="ko-KR"/>
        </w:rPr>
        <w:t xml:space="preserve">) </w:t>
      </w:r>
      <w:r w:rsidRPr="00D02B66">
        <w:rPr>
          <w:rFonts w:hint="cs"/>
          <w:sz w:val="24"/>
          <w:rtl/>
          <w:lang w:eastAsia="ko-KR"/>
        </w:rPr>
        <w:t xml:space="preserve">בשם </w:t>
      </w:r>
      <w:proofErr w:type="spellStart"/>
      <w:r w:rsidRPr="00D02B66">
        <w:rPr>
          <w:rFonts w:hint="cs"/>
          <w:sz w:val="24"/>
          <w:rtl/>
          <w:lang w:eastAsia="ko-KR"/>
        </w:rPr>
        <w:t>ה</w:t>
      </w:r>
      <w:r w:rsidRPr="00D02B66">
        <w:rPr>
          <w:sz w:val="24"/>
          <w:rtl/>
          <w:lang w:eastAsia="ko-KR"/>
        </w:rPr>
        <w:t>רשב</w:t>
      </w:r>
      <w:r>
        <w:rPr>
          <w:rtl/>
          <w:lang w:eastAsia="ko-KR"/>
        </w:rPr>
        <w:t>"א</w:t>
      </w:r>
      <w:proofErr w:type="spellEnd"/>
      <w:r>
        <w:rPr>
          <w:rtl/>
          <w:lang w:eastAsia="ko-KR"/>
        </w:rPr>
        <w:t xml:space="preserve"> </w:t>
      </w:r>
      <w:r w:rsidRPr="00D02B66">
        <w:rPr>
          <w:rFonts w:hint="cs"/>
          <w:sz w:val="16"/>
          <w:szCs w:val="20"/>
          <w:rtl/>
          <w:lang w:eastAsia="ko-KR"/>
        </w:rPr>
        <w:t>(</w:t>
      </w:r>
      <w:r w:rsidRPr="00D02B66">
        <w:rPr>
          <w:sz w:val="16"/>
          <w:szCs w:val="20"/>
          <w:rtl/>
          <w:lang w:eastAsia="ko-KR"/>
        </w:rPr>
        <w:t xml:space="preserve">שו"ת חלק א סימן אלף </w:t>
      </w:r>
      <w:proofErr w:type="spellStart"/>
      <w:r w:rsidRPr="00D02B66">
        <w:rPr>
          <w:sz w:val="16"/>
          <w:szCs w:val="20"/>
          <w:rtl/>
          <w:lang w:eastAsia="ko-KR"/>
        </w:rPr>
        <w:t>קמג</w:t>
      </w:r>
      <w:proofErr w:type="spellEnd"/>
      <w:r w:rsidRPr="00D02B66">
        <w:rPr>
          <w:sz w:val="16"/>
          <w:szCs w:val="20"/>
          <w:rtl/>
          <w:lang w:eastAsia="ko-KR"/>
        </w:rPr>
        <w:t>)</w:t>
      </w:r>
      <w:r>
        <w:rPr>
          <w:rFonts w:hint="cs"/>
          <w:sz w:val="16"/>
          <w:szCs w:val="20"/>
          <w:rtl/>
          <w:lang w:eastAsia="ko-KR"/>
        </w:rPr>
        <w:t>,</w:t>
      </w:r>
      <w:r w:rsidRPr="00D02B66">
        <w:rPr>
          <w:rFonts w:hint="cs"/>
          <w:sz w:val="16"/>
          <w:szCs w:val="20"/>
          <w:rtl/>
          <w:lang w:eastAsia="ko-KR"/>
        </w:rPr>
        <w:t xml:space="preserve"> </w:t>
      </w:r>
      <w:r>
        <w:rPr>
          <w:rFonts w:hint="cs"/>
          <w:rtl/>
          <w:lang w:eastAsia="ko-KR"/>
        </w:rPr>
        <w:t xml:space="preserve">שגם אם החוב </w:t>
      </w:r>
      <w:r w:rsidR="00920C95">
        <w:rPr>
          <w:rFonts w:hint="cs"/>
          <w:rtl/>
          <w:lang w:eastAsia="ko-KR"/>
        </w:rPr>
        <w:t xml:space="preserve">יחסית </w:t>
      </w:r>
      <w:r>
        <w:rPr>
          <w:rFonts w:hint="cs"/>
          <w:rtl/>
          <w:lang w:eastAsia="ko-KR"/>
        </w:rPr>
        <w:t>קטן ניתן לגבות</w:t>
      </w:r>
      <w:r w:rsidR="00920C95">
        <w:rPr>
          <w:rFonts w:hint="cs"/>
          <w:rtl/>
          <w:lang w:eastAsia="ko-KR"/>
        </w:rPr>
        <w:t>ו</w:t>
      </w:r>
      <w:r>
        <w:rPr>
          <w:rFonts w:hint="cs"/>
          <w:rtl/>
          <w:lang w:eastAsia="ko-KR"/>
        </w:rPr>
        <w:t xml:space="preserve"> מדירת הלווה: "</w:t>
      </w:r>
      <w:r>
        <w:rPr>
          <w:rtl/>
          <w:lang w:eastAsia="ko-KR"/>
        </w:rPr>
        <w:t xml:space="preserve">ואין </w:t>
      </w:r>
      <w:proofErr w:type="spellStart"/>
      <w:r>
        <w:rPr>
          <w:rtl/>
          <w:lang w:eastAsia="ko-KR"/>
        </w:rPr>
        <w:t>חוששין</w:t>
      </w:r>
      <w:proofErr w:type="spellEnd"/>
      <w:r>
        <w:rPr>
          <w:rtl/>
          <w:lang w:eastAsia="ko-KR"/>
        </w:rPr>
        <w:t xml:space="preserve"> להפסד </w:t>
      </w:r>
      <w:proofErr w:type="spellStart"/>
      <w:r>
        <w:rPr>
          <w:rtl/>
          <w:lang w:eastAsia="ko-KR"/>
        </w:rPr>
        <w:t>הלוה</w:t>
      </w:r>
      <w:proofErr w:type="spellEnd"/>
      <w:r>
        <w:rPr>
          <w:rtl/>
          <w:lang w:eastAsia="ko-KR"/>
        </w:rPr>
        <w:t xml:space="preserve">, </w:t>
      </w:r>
      <w:r w:rsidRPr="00D02B66">
        <w:rPr>
          <w:b/>
          <w:bCs/>
          <w:rtl/>
          <w:lang w:eastAsia="ko-KR"/>
        </w:rPr>
        <w:t xml:space="preserve">ואין מרחמים בדין לומר כיצד נוציא </w:t>
      </w:r>
      <w:proofErr w:type="spellStart"/>
      <w:r w:rsidRPr="00D02B66">
        <w:rPr>
          <w:b/>
          <w:bCs/>
          <w:rtl/>
          <w:lang w:eastAsia="ko-KR"/>
        </w:rPr>
        <w:t>הלוה</w:t>
      </w:r>
      <w:proofErr w:type="spellEnd"/>
      <w:r w:rsidRPr="00D02B66">
        <w:rPr>
          <w:b/>
          <w:bCs/>
          <w:rtl/>
          <w:lang w:eastAsia="ko-KR"/>
        </w:rPr>
        <w:t xml:space="preserve"> מביתו משום דבר מועט</w:t>
      </w:r>
      <w:r>
        <w:rPr>
          <w:rFonts w:hint="cs"/>
          <w:b/>
          <w:bCs/>
          <w:rtl/>
          <w:lang w:eastAsia="ko-KR"/>
        </w:rPr>
        <w:t>"</w:t>
      </w:r>
      <w:r>
        <w:rPr>
          <w:rFonts w:hint="cs"/>
          <w:rtl/>
          <w:lang w:eastAsia="ko-KR"/>
        </w:rPr>
        <w:t>.</w:t>
      </w:r>
    </w:p>
    <w:p w14:paraId="30CEDC31" w14:textId="1B3B2CAB" w:rsidR="00907DC1" w:rsidRDefault="00907DC1" w:rsidP="00907DC1">
      <w:pPr>
        <w:rPr>
          <w:rtl/>
          <w:lang w:eastAsia="ko-KR"/>
        </w:rPr>
      </w:pPr>
      <w:proofErr w:type="spellStart"/>
      <w:r>
        <w:rPr>
          <w:rFonts w:hint="cs"/>
          <w:rtl/>
          <w:lang w:eastAsia="ko-KR"/>
        </w:rPr>
        <w:t>הגר"מ</w:t>
      </w:r>
      <w:proofErr w:type="spellEnd"/>
      <w:r>
        <w:rPr>
          <w:rFonts w:hint="cs"/>
          <w:rtl/>
          <w:lang w:eastAsia="ko-KR"/>
        </w:rPr>
        <w:t xml:space="preserve"> </w:t>
      </w:r>
      <w:proofErr w:type="spellStart"/>
      <w:r>
        <w:rPr>
          <w:rFonts w:hint="cs"/>
          <w:rtl/>
          <w:lang w:eastAsia="ko-KR"/>
        </w:rPr>
        <w:t>שטרנבוך</w:t>
      </w:r>
      <w:proofErr w:type="spellEnd"/>
      <w:r>
        <w:rPr>
          <w:rFonts w:hint="cs"/>
          <w:rtl/>
          <w:lang w:eastAsia="ko-KR"/>
        </w:rPr>
        <w:t xml:space="preserve"> </w:t>
      </w:r>
      <w:r w:rsidRPr="00730F35">
        <w:rPr>
          <w:rFonts w:hint="cs"/>
          <w:szCs w:val="20"/>
          <w:rtl/>
          <w:lang w:eastAsia="ko-KR"/>
        </w:rPr>
        <w:t>(</w:t>
      </w:r>
      <w:r w:rsidRPr="00730F35">
        <w:rPr>
          <w:szCs w:val="20"/>
          <w:rtl/>
          <w:lang w:eastAsia="ko-KR"/>
        </w:rPr>
        <w:t xml:space="preserve">תשובות והנהגות כרך ד סימן </w:t>
      </w:r>
      <w:proofErr w:type="spellStart"/>
      <w:r w:rsidRPr="00730F35">
        <w:rPr>
          <w:szCs w:val="20"/>
          <w:rtl/>
          <w:lang w:eastAsia="ko-KR"/>
        </w:rPr>
        <w:t>שו</w:t>
      </w:r>
      <w:proofErr w:type="spellEnd"/>
      <w:r w:rsidRPr="00730F35">
        <w:rPr>
          <w:rFonts w:hint="cs"/>
          <w:szCs w:val="20"/>
          <w:rtl/>
          <w:lang w:eastAsia="ko-KR"/>
        </w:rPr>
        <w:t>)</w:t>
      </w:r>
      <w:r w:rsidRPr="00730F35">
        <w:rPr>
          <w:rFonts w:hint="cs"/>
          <w:sz w:val="22"/>
          <w:szCs w:val="26"/>
          <w:rtl/>
          <w:lang w:eastAsia="ko-KR"/>
        </w:rPr>
        <w:t xml:space="preserve"> </w:t>
      </w:r>
      <w:r w:rsidR="00D02B66">
        <w:rPr>
          <w:rFonts w:hint="cs"/>
          <w:rtl/>
          <w:lang w:eastAsia="ko-KR"/>
        </w:rPr>
        <w:t>הציע כיצד לנהוג למעשה</w:t>
      </w:r>
      <w:r>
        <w:rPr>
          <w:rFonts w:hint="cs"/>
          <w:rtl/>
          <w:lang w:eastAsia="ko-KR"/>
        </w:rPr>
        <w:t>: "</w:t>
      </w:r>
      <w:r>
        <w:rPr>
          <w:rtl/>
          <w:lang w:eastAsia="ko-KR"/>
        </w:rPr>
        <w:t xml:space="preserve">והיינו </w:t>
      </w:r>
      <w:proofErr w:type="spellStart"/>
      <w:r w:rsidRPr="00907DC1">
        <w:rPr>
          <w:b/>
          <w:bCs/>
          <w:rtl/>
          <w:lang w:eastAsia="ko-KR"/>
        </w:rPr>
        <w:t>דלמעשה</w:t>
      </w:r>
      <w:proofErr w:type="spellEnd"/>
      <w:r>
        <w:rPr>
          <w:rtl/>
          <w:lang w:eastAsia="ko-KR"/>
        </w:rPr>
        <w:t xml:space="preserve"> </w:t>
      </w:r>
      <w:proofErr w:type="spellStart"/>
      <w:r w:rsidRPr="00907DC1">
        <w:rPr>
          <w:b/>
          <w:bCs/>
          <w:rtl/>
          <w:lang w:eastAsia="ko-KR"/>
        </w:rPr>
        <w:t>נכוף</w:t>
      </w:r>
      <w:proofErr w:type="spellEnd"/>
      <w:r w:rsidRPr="00907DC1">
        <w:rPr>
          <w:b/>
          <w:bCs/>
          <w:rtl/>
          <w:lang w:eastAsia="ko-KR"/>
        </w:rPr>
        <w:t xml:space="preserve"> את החייב למכור מיד את ביתו</w:t>
      </w:r>
      <w:r>
        <w:rPr>
          <w:rtl/>
          <w:lang w:eastAsia="ko-KR"/>
        </w:rPr>
        <w:t xml:space="preserve"> ולדור בו בשכירות, ובעוד שנה אם עדיין לא ישלם</w:t>
      </w:r>
      <w:r>
        <w:rPr>
          <w:rFonts w:hint="cs"/>
          <w:rtl/>
          <w:lang w:eastAsia="ko-KR"/>
        </w:rPr>
        <w:t xml:space="preserve"> -</w:t>
      </w:r>
      <w:r>
        <w:rPr>
          <w:rtl/>
          <w:lang w:eastAsia="ko-KR"/>
        </w:rPr>
        <w:t xml:space="preserve"> </w:t>
      </w:r>
      <w:proofErr w:type="spellStart"/>
      <w:r>
        <w:rPr>
          <w:rtl/>
          <w:lang w:eastAsia="ko-KR"/>
        </w:rPr>
        <w:t>נכוף</w:t>
      </w:r>
      <w:proofErr w:type="spellEnd"/>
      <w:r>
        <w:rPr>
          <w:rtl/>
          <w:lang w:eastAsia="ko-KR"/>
        </w:rPr>
        <w:t xml:space="preserve"> אותו ג"כ לצאת מבית זה ולדור במקומות בשכירות בבית פשוט</w:t>
      </w:r>
      <w:r>
        <w:rPr>
          <w:rFonts w:hint="cs"/>
          <w:rtl/>
          <w:lang w:eastAsia="ko-KR"/>
        </w:rPr>
        <w:t>".</w:t>
      </w:r>
    </w:p>
    <w:p w14:paraId="312EF30F" w14:textId="3B29C2DB" w:rsidR="00B0746C" w:rsidRDefault="00B0746C" w:rsidP="00907DC1">
      <w:pPr>
        <w:rPr>
          <w:rtl/>
          <w:lang w:eastAsia="ko-KR"/>
        </w:rPr>
      </w:pPr>
      <w:r>
        <w:rPr>
          <w:rFonts w:hint="cs"/>
          <w:rtl/>
          <w:lang w:eastAsia="ko-KR"/>
        </w:rPr>
        <w:t xml:space="preserve">מדברים אלו ניתן ללמוד על המאמץ המיוחד שנדרש מהלווה בכדי להחזיר את חובו למלווה. </w:t>
      </w:r>
    </w:p>
    <w:p w14:paraId="463FB944" w14:textId="7AC0C9D4" w:rsidR="00DB5E15" w:rsidRDefault="00DB5E15" w:rsidP="00DB5E15">
      <w:pPr>
        <w:rPr>
          <w:rtl/>
        </w:rPr>
      </w:pPr>
      <w:r>
        <w:rPr>
          <w:rFonts w:hint="cs"/>
          <w:rtl/>
        </w:rPr>
        <w:t xml:space="preserve">בענייננו מדובר בבקשה לפריסה של </w:t>
      </w:r>
      <w:r w:rsidR="009E135C">
        <w:rPr>
          <w:rFonts w:hint="cs"/>
          <w:rtl/>
        </w:rPr>
        <w:t>כחמש</w:t>
      </w:r>
      <w:r>
        <w:rPr>
          <w:rFonts w:hint="cs"/>
          <w:rtl/>
        </w:rPr>
        <w:t xml:space="preserve"> שנים, בהם הנתבע חייב על פי ההלכה להישבע לשלם כל סכום שיגיע לידיו, כדברי השולחן ערוך </w:t>
      </w:r>
      <w:r w:rsidRPr="00730F35">
        <w:rPr>
          <w:rFonts w:hint="cs"/>
          <w:szCs w:val="20"/>
          <w:rtl/>
        </w:rPr>
        <w:t xml:space="preserve">(חושן משפט סימן </w:t>
      </w:r>
      <w:proofErr w:type="spellStart"/>
      <w:r w:rsidRPr="00730F35">
        <w:rPr>
          <w:rFonts w:hint="cs"/>
          <w:szCs w:val="20"/>
          <w:rtl/>
        </w:rPr>
        <w:t>צט</w:t>
      </w:r>
      <w:proofErr w:type="spellEnd"/>
      <w:r w:rsidRPr="00730F35">
        <w:rPr>
          <w:rFonts w:hint="cs"/>
          <w:szCs w:val="20"/>
          <w:rtl/>
        </w:rPr>
        <w:t xml:space="preserve"> סעיף א):</w:t>
      </w:r>
    </w:p>
    <w:p w14:paraId="15B35307" w14:textId="77777777" w:rsidR="00DB5E15" w:rsidRPr="000E3D2A" w:rsidRDefault="00DB5E15" w:rsidP="00DB5E15">
      <w:pPr>
        <w:ind w:left="720"/>
        <w:rPr>
          <w:rtl/>
        </w:rPr>
      </w:pPr>
      <w:r w:rsidRPr="000E3D2A">
        <w:rPr>
          <w:rtl/>
        </w:rPr>
        <w:t xml:space="preserve">התקינו הגאונים </w:t>
      </w:r>
      <w:proofErr w:type="spellStart"/>
      <w:r w:rsidRPr="000E3D2A">
        <w:rPr>
          <w:rtl/>
        </w:rPr>
        <w:t>שמשביעין</w:t>
      </w:r>
      <w:proofErr w:type="spellEnd"/>
      <w:r w:rsidRPr="000E3D2A">
        <w:rPr>
          <w:rtl/>
        </w:rPr>
        <w:t xml:space="preserve"> את </w:t>
      </w:r>
      <w:proofErr w:type="spellStart"/>
      <w:r w:rsidRPr="000E3D2A">
        <w:rPr>
          <w:rtl/>
        </w:rPr>
        <w:t>הלוה</w:t>
      </w:r>
      <w:proofErr w:type="spellEnd"/>
      <w:r w:rsidRPr="000E3D2A">
        <w:rPr>
          <w:rtl/>
        </w:rPr>
        <w:t xml:space="preserve"> כעין של תורה בנקיטת חפץ, שאין לו כלום יותר על מה </w:t>
      </w:r>
      <w:proofErr w:type="spellStart"/>
      <w:r w:rsidRPr="000E3D2A">
        <w:rPr>
          <w:rtl/>
        </w:rPr>
        <w:t>שמסדרין</w:t>
      </w:r>
      <w:proofErr w:type="spellEnd"/>
      <w:r w:rsidRPr="000E3D2A">
        <w:rPr>
          <w:rtl/>
        </w:rPr>
        <w:t xml:space="preserve"> לו, ושלא החביא ביד אחרים, ושלא נתן מתנה על מנת להחזיר, וכולל בשבועה זו שכל מה </w:t>
      </w:r>
      <w:proofErr w:type="spellStart"/>
      <w:r w:rsidRPr="000E3D2A">
        <w:rPr>
          <w:rtl/>
        </w:rPr>
        <w:t>שירויח</w:t>
      </w:r>
      <w:proofErr w:type="spellEnd"/>
      <w:r w:rsidRPr="000E3D2A">
        <w:rPr>
          <w:rtl/>
        </w:rPr>
        <w:t xml:space="preserve"> וכל שיבא לידו או לרשותו מאשר תשיג ידו לא יאכיל ממנו לא לאשתו ולא לבניו, ולא ילביש אותם ולא יטפל בהם, ולא </w:t>
      </w:r>
      <w:proofErr w:type="spellStart"/>
      <w:r w:rsidRPr="000E3D2A">
        <w:rPr>
          <w:rtl/>
        </w:rPr>
        <w:t>יתן</w:t>
      </w:r>
      <w:proofErr w:type="spellEnd"/>
      <w:r w:rsidRPr="000E3D2A">
        <w:rPr>
          <w:rtl/>
        </w:rPr>
        <w:t xml:space="preserve"> מתנה לאדם בעולם, אלא יוציא מכל אשר תשיג ידו מזון ל' יום וכסות י"ב חדש מזון הראוי לו וכסות הראויה לו, לא אכילת </w:t>
      </w:r>
      <w:r w:rsidRPr="000E3D2A">
        <w:rPr>
          <w:rtl/>
        </w:rPr>
        <w:lastRenderedPageBreak/>
        <w:t xml:space="preserve">הזוללים והסובאים או בני מלכים, ולא מלבושי הפחות והסגנים, אלא כדרכו, וכל היתר על צרכו </w:t>
      </w:r>
      <w:proofErr w:type="spellStart"/>
      <w:r w:rsidRPr="000E3D2A">
        <w:rPr>
          <w:rtl/>
        </w:rPr>
        <w:t>יתן</w:t>
      </w:r>
      <w:proofErr w:type="spellEnd"/>
      <w:r w:rsidRPr="000E3D2A">
        <w:rPr>
          <w:rtl/>
        </w:rPr>
        <w:t xml:space="preserve"> לבעל חובו ראשון </w:t>
      </w:r>
      <w:proofErr w:type="spellStart"/>
      <w:r w:rsidRPr="000E3D2A">
        <w:rPr>
          <w:rtl/>
        </w:rPr>
        <w:t>ראשון</w:t>
      </w:r>
      <w:proofErr w:type="spellEnd"/>
      <w:r w:rsidRPr="000E3D2A">
        <w:rPr>
          <w:rtl/>
        </w:rPr>
        <w:t>, עד שיגבנו כל חובו</w:t>
      </w:r>
      <w:r w:rsidRPr="000E3D2A">
        <w:rPr>
          <w:rFonts w:hint="cs"/>
          <w:rtl/>
        </w:rPr>
        <w:t>.</w:t>
      </w:r>
    </w:p>
    <w:p w14:paraId="1B84E78C" w14:textId="7FF28BEA" w:rsidR="00DB5E15" w:rsidRDefault="00DB5E15" w:rsidP="00DB5E15">
      <w:pPr>
        <w:rPr>
          <w:rtl/>
        </w:rPr>
      </w:pPr>
      <w:r>
        <w:rPr>
          <w:rFonts w:hint="cs"/>
          <w:rtl/>
        </w:rPr>
        <w:t>כיוון שבית הדין אינו מחייב שבועה בימינו,</w:t>
      </w:r>
      <w:r w:rsidR="00284062">
        <w:rPr>
          <w:rFonts w:hint="cs"/>
          <w:rtl/>
        </w:rPr>
        <w:t xml:space="preserve"> ומכיוון שאין בידינו את הכלים לחקור את יכולת הנתבע לשלם את החוב,</w:t>
      </w:r>
      <w:r w:rsidR="00DB6D90">
        <w:rPr>
          <w:rFonts w:hint="cs"/>
          <w:rtl/>
        </w:rPr>
        <w:t xml:space="preserve"> (הנתבע צריך היה להביא תדפיס תנועות בעובר ושב של כל חשבונות הבנק שברשותו, וכן תדפיס של כלל כרטיסי האשראי שברשותו, אך אין כל אפשרות לוודא שקיבלנו את כלל הנתונים</w:t>
      </w:r>
      <w:r w:rsidR="001D0943">
        <w:rPr>
          <w:rFonts w:hint="cs"/>
          <w:rtl/>
        </w:rPr>
        <w:t xml:space="preserve"> ושאין חשבון בנק שלא הובא </w:t>
      </w:r>
      <w:r w:rsidR="00067833">
        <w:rPr>
          <w:rFonts w:hint="cs"/>
          <w:rtl/>
        </w:rPr>
        <w:t>לידיעתנו</w:t>
      </w:r>
      <w:r w:rsidR="00DB6D90">
        <w:rPr>
          <w:rFonts w:hint="cs"/>
          <w:rtl/>
        </w:rPr>
        <w:t xml:space="preserve">. גם </w:t>
      </w:r>
      <w:hyperlink r:id="rId8" w:history="1">
        <w:r w:rsidR="00DB6D90" w:rsidRPr="00DB6D90">
          <w:rPr>
            <w:rStyle w:val="Hyperlink"/>
            <w:rFonts w:hint="cs"/>
            <w:rtl/>
          </w:rPr>
          <w:t xml:space="preserve">דוח </w:t>
        </w:r>
        <w:r w:rsidR="00DB6D90" w:rsidRPr="00DB6D90">
          <w:rPr>
            <w:rStyle w:val="Hyperlink"/>
          </w:rPr>
          <w:t>DBI</w:t>
        </w:r>
      </w:hyperlink>
      <w:r w:rsidR="00DB6D90">
        <w:rPr>
          <w:rFonts w:hint="cs"/>
          <w:rtl/>
        </w:rPr>
        <w:t xml:space="preserve"> לא היה מסייע</w:t>
      </w:r>
      <w:r w:rsidR="00075A64">
        <w:rPr>
          <w:rFonts w:hint="cs"/>
          <w:rtl/>
        </w:rPr>
        <w:t>,</w:t>
      </w:r>
      <w:r w:rsidR="00DB6D90">
        <w:rPr>
          <w:rFonts w:hint="cs"/>
          <w:rtl/>
        </w:rPr>
        <w:t xml:space="preserve"> כי הוא מופק </w:t>
      </w:r>
      <w:r w:rsidR="00075A64">
        <w:rPr>
          <w:rFonts w:hint="cs"/>
          <w:rtl/>
        </w:rPr>
        <w:t>מ</w:t>
      </w:r>
      <w:r w:rsidR="00DB6D90">
        <w:rPr>
          <w:rFonts w:hint="cs"/>
          <w:rtl/>
        </w:rPr>
        <w:t xml:space="preserve">נתונים שהנתבע מזין. עוד היה צריך לבצע </w:t>
      </w:r>
      <w:hyperlink r:id="rId9" w:history="1">
        <w:r w:rsidR="00DB6D90" w:rsidRPr="00075A64">
          <w:rPr>
            <w:rStyle w:val="Hyperlink"/>
            <w:rFonts w:hint="cs"/>
            <w:rtl/>
          </w:rPr>
          <w:t>בדיקת נכסים</w:t>
        </w:r>
      </w:hyperlink>
      <w:r w:rsidR="00DB6D90">
        <w:rPr>
          <w:rFonts w:hint="cs"/>
          <w:rtl/>
        </w:rPr>
        <w:t xml:space="preserve"> במקרקעין מהאתר הממשלתי</w:t>
      </w:r>
      <w:r w:rsidR="00075A64">
        <w:rPr>
          <w:rFonts w:hint="cs"/>
          <w:rtl/>
        </w:rPr>
        <w:t xml:space="preserve">, אך </w:t>
      </w:r>
      <w:r w:rsidR="001D0943">
        <w:rPr>
          <w:rFonts w:hint="cs"/>
          <w:rtl/>
        </w:rPr>
        <w:t>מסופקני אם</w:t>
      </w:r>
      <w:r w:rsidR="00075A64">
        <w:rPr>
          <w:rFonts w:hint="cs"/>
          <w:rtl/>
        </w:rPr>
        <w:t xml:space="preserve"> ניתן לדעת </w:t>
      </w:r>
      <w:r w:rsidR="001D0943">
        <w:rPr>
          <w:rFonts w:hint="cs"/>
          <w:rtl/>
        </w:rPr>
        <w:t xml:space="preserve">דרך בדיקה זו </w:t>
      </w:r>
      <w:r w:rsidR="00075A64">
        <w:rPr>
          <w:rFonts w:hint="cs"/>
          <w:rtl/>
        </w:rPr>
        <w:t xml:space="preserve">על נכסים שלא רשומים בטאבו </w:t>
      </w:r>
      <w:r w:rsidR="00882F39">
        <w:rPr>
          <w:rFonts w:hint="cs"/>
          <w:rtl/>
        </w:rPr>
        <w:t>(</w:t>
      </w:r>
      <w:r w:rsidR="00075A64">
        <w:rPr>
          <w:rFonts w:hint="cs"/>
          <w:rtl/>
        </w:rPr>
        <w:t>כמו דירות רבות ביו"ש</w:t>
      </w:r>
      <w:r w:rsidR="00DB6D90">
        <w:rPr>
          <w:rFonts w:hint="cs"/>
          <w:rtl/>
        </w:rPr>
        <w:t xml:space="preserve">), </w:t>
      </w:r>
      <w:r>
        <w:rPr>
          <w:rFonts w:hint="cs"/>
          <w:rtl/>
        </w:rPr>
        <w:t>הרי שאין דרך לוודא שהנתבע מעביר לתובע את הכספים הפנויים שבידו. לכן מסתבר שיש לחייב את הנתבע במלוא הסכום כעת, ואת טענותיו ישטח בפני רשם ההוצאה לפועל.</w:t>
      </w:r>
    </w:p>
    <w:p w14:paraId="0964860A" w14:textId="13A7197E" w:rsidR="00DB5E15" w:rsidRDefault="00DB5E15" w:rsidP="00DB5E15">
      <w:pPr>
        <w:rPr>
          <w:rtl/>
        </w:rPr>
      </w:pPr>
      <w:r>
        <w:rPr>
          <w:rFonts w:hint="cs"/>
          <w:rtl/>
          <w:lang w:eastAsia="ko-KR"/>
        </w:rPr>
        <w:t>צריך לציין שדין סידור</w:t>
      </w:r>
      <w:r w:rsidR="00882F39">
        <w:rPr>
          <w:rFonts w:hint="cs"/>
          <w:rtl/>
          <w:lang w:eastAsia="ko-KR"/>
        </w:rPr>
        <w:t xml:space="preserve"> גביית חוב</w:t>
      </w:r>
      <w:r>
        <w:rPr>
          <w:rFonts w:hint="cs"/>
          <w:rtl/>
          <w:lang w:eastAsia="ko-KR"/>
        </w:rPr>
        <w:t xml:space="preserve"> המובא בהלכה - חמור מאוד, שהרי יש לקחת את כל המטלטלים של החייב (עד לרמת מחט), לא לאפשר מזונות לאשתו וילדיו, לאפשר מזונות רק עבור החייב למשך שלושים ימים, לא לאפשר מוצרי חשמל, ולא ספרי קודש. כך שלמעשה </w:t>
      </w:r>
      <w:r>
        <w:rPr>
          <w:rFonts w:hint="cs"/>
          <w:rtl/>
        </w:rPr>
        <w:t xml:space="preserve">הוצאה לפועל בדרך כלל מקילה עם החייב יותר ממה שמחייבת ההלכה, וגם אין בהפניה להוצאה לפועל על ידי בית הדין משום איסור ריבית </w:t>
      </w:r>
      <w:r w:rsidRPr="00730F35">
        <w:rPr>
          <w:rFonts w:hint="cs"/>
          <w:szCs w:val="20"/>
          <w:rtl/>
        </w:rPr>
        <w:t xml:space="preserve">(ראו: </w:t>
      </w:r>
      <w:r w:rsidR="00882F39" w:rsidRPr="00730F35">
        <w:rPr>
          <w:rFonts w:hint="cs"/>
          <w:szCs w:val="20"/>
          <w:rtl/>
        </w:rPr>
        <w:t xml:space="preserve">שו"ת </w:t>
      </w:r>
      <w:r w:rsidRPr="00730F35">
        <w:rPr>
          <w:rFonts w:hint="cs"/>
          <w:szCs w:val="20"/>
          <w:rtl/>
        </w:rPr>
        <w:t>שחר אורך ב, סימן לה בארוכה).</w:t>
      </w:r>
    </w:p>
    <w:p w14:paraId="43DEB8AE" w14:textId="5C8C8A46" w:rsidR="005950D2" w:rsidRPr="006365D7" w:rsidRDefault="005950D2" w:rsidP="005950D2">
      <w:pPr>
        <w:rPr>
          <w:rFonts w:ascii="David" w:hAnsi="David"/>
          <w:sz w:val="24"/>
          <w:rtl/>
        </w:rPr>
      </w:pPr>
      <w:r>
        <w:rPr>
          <w:rFonts w:hint="cs"/>
          <w:rtl/>
        </w:rPr>
        <w:t xml:space="preserve">בסעיף 5 למדיניות בית הדין נכתב: </w:t>
      </w:r>
    </w:p>
    <w:p w14:paraId="525FB3D1" w14:textId="77777777" w:rsidR="005950D2" w:rsidRPr="006365D7" w:rsidRDefault="005950D2" w:rsidP="005950D2">
      <w:pPr>
        <w:ind w:left="720"/>
        <w:rPr>
          <w:rFonts w:ascii="David" w:hAnsi="David"/>
          <w:sz w:val="24"/>
          <w:rtl/>
        </w:rPr>
      </w:pPr>
      <w:r w:rsidRPr="006365D7">
        <w:rPr>
          <w:rFonts w:ascii="David" w:hAnsi="David"/>
          <w:sz w:val="24"/>
          <w:rtl/>
        </w:rPr>
        <w:t xml:space="preserve">כאשר החייב מבקש פריסה ארוכה מאד של החוב ואין זה ברור שבקשתו תואמת את ההלכה, ניתן להפנות את הזוכה להוצל"פ, שם מתבצעת </w:t>
      </w:r>
      <w:r w:rsidRPr="006365D7">
        <w:rPr>
          <w:rFonts w:ascii="David" w:hAnsi="David"/>
          <w:sz w:val="24"/>
        </w:rPr>
        <w:t>"</w:t>
      </w:r>
      <w:r w:rsidRPr="006365D7">
        <w:rPr>
          <w:rFonts w:ascii="David" w:hAnsi="David"/>
          <w:sz w:val="24"/>
          <w:rtl/>
        </w:rPr>
        <w:t>חקירת יכולת" מקצועית</w:t>
      </w:r>
      <w:r w:rsidRPr="006365D7">
        <w:rPr>
          <w:rFonts w:ascii="David" w:hAnsi="David"/>
          <w:sz w:val="24"/>
        </w:rPr>
        <w:t>.</w:t>
      </w:r>
    </w:p>
    <w:p w14:paraId="1EC898BF" w14:textId="6BA02E3A" w:rsidR="00284062" w:rsidRPr="00284062" w:rsidRDefault="00284062" w:rsidP="00FC0EB5">
      <w:pPr>
        <w:rPr>
          <w:rtl/>
        </w:rPr>
      </w:pPr>
      <w:r w:rsidRPr="00284062">
        <w:rPr>
          <w:rFonts w:hint="cs"/>
          <w:rtl/>
        </w:rPr>
        <w:t xml:space="preserve">עוד </w:t>
      </w:r>
      <w:r>
        <w:rPr>
          <w:rFonts w:hint="cs"/>
          <w:rtl/>
        </w:rPr>
        <w:t>אציין שמנהג בתי הדין הוא לכתוב בפסק הדין (בכלל התביעות הכספיות) את הסכום לחיוב מבלי לבחון יכולת, וזאת מתוך הנחה שהתובע רשאי לפנות לבית המשפט השלום בבקשה לאשר את פסק הדין, ולאחר מכן לפנות להוצאה לפועל</w:t>
      </w:r>
      <w:r w:rsidR="00205FCC" w:rsidRPr="00205FCC">
        <w:rPr>
          <w:rtl/>
        </w:rPr>
        <w:t xml:space="preserve"> </w:t>
      </w:r>
      <w:r w:rsidR="00205FCC">
        <w:rPr>
          <w:rFonts w:hint="cs"/>
          <w:rtl/>
        </w:rPr>
        <w:t>ב</w:t>
      </w:r>
      <w:r w:rsidR="00205FCC" w:rsidRPr="00205FCC">
        <w:rPr>
          <w:rtl/>
        </w:rPr>
        <w:t xml:space="preserve">בקשה לביצוע פסק הדין </w:t>
      </w:r>
      <w:r w:rsidR="00205FCC">
        <w:rPr>
          <w:rFonts w:hint="cs"/>
          <w:rtl/>
        </w:rPr>
        <w:t>לצורך</w:t>
      </w:r>
      <w:r w:rsidR="00205FCC" w:rsidRPr="00205FCC">
        <w:rPr>
          <w:rtl/>
        </w:rPr>
        <w:t xml:space="preserve"> </w:t>
      </w:r>
      <w:r w:rsidR="00205FCC">
        <w:rPr>
          <w:rFonts w:hint="cs"/>
          <w:rtl/>
        </w:rPr>
        <w:t>גביית</w:t>
      </w:r>
      <w:r w:rsidR="00205FCC" w:rsidRPr="00205FCC">
        <w:rPr>
          <w:rtl/>
        </w:rPr>
        <w:t xml:space="preserve"> החוב.</w:t>
      </w:r>
    </w:p>
    <w:p w14:paraId="2F5DFDCF" w14:textId="47B4540D" w:rsidR="005950D2" w:rsidRPr="00DB5E15" w:rsidRDefault="000F1722" w:rsidP="00FC0EB5">
      <w:pPr>
        <w:rPr>
          <w:rFonts w:ascii="David" w:hAnsi="David"/>
          <w:b/>
          <w:bCs/>
          <w:sz w:val="24"/>
          <w:rtl/>
        </w:rPr>
      </w:pPr>
      <w:r>
        <w:rPr>
          <w:rFonts w:hint="cs"/>
          <w:b/>
          <w:bCs/>
          <w:rtl/>
        </w:rPr>
        <w:t>לפיכך</w:t>
      </w:r>
      <w:r w:rsidR="00DB5E15" w:rsidRPr="009E135C">
        <w:rPr>
          <w:rFonts w:hint="cs"/>
          <w:b/>
          <w:bCs/>
          <w:rtl/>
        </w:rPr>
        <w:t xml:space="preserve"> יש לפסוק כפי האמור בסעיף 5 </w:t>
      </w:r>
      <w:r w:rsidR="00882F39">
        <w:rPr>
          <w:rFonts w:hint="cs"/>
          <w:b/>
          <w:bCs/>
          <w:rtl/>
        </w:rPr>
        <w:t>ל</w:t>
      </w:r>
      <w:r w:rsidR="00DB5E15" w:rsidRPr="009E135C">
        <w:rPr>
          <w:rFonts w:hint="cs"/>
          <w:b/>
          <w:bCs/>
          <w:rtl/>
        </w:rPr>
        <w:t xml:space="preserve">מדיניות בית הדין, ולהעביר את בירור </w:t>
      </w:r>
      <w:r w:rsidR="009E135C" w:rsidRPr="006365D7">
        <w:rPr>
          <w:rFonts w:ascii="David" w:hAnsi="David"/>
          <w:b/>
          <w:bCs/>
          <w:sz w:val="24"/>
        </w:rPr>
        <w:t>"</w:t>
      </w:r>
      <w:r w:rsidR="009E135C" w:rsidRPr="006365D7">
        <w:rPr>
          <w:rFonts w:ascii="David" w:hAnsi="David"/>
          <w:b/>
          <w:bCs/>
          <w:sz w:val="24"/>
          <w:rtl/>
        </w:rPr>
        <w:t>חקירת יכולת"</w:t>
      </w:r>
      <w:r w:rsidR="009E135C" w:rsidRPr="006365D7">
        <w:rPr>
          <w:rFonts w:ascii="David" w:hAnsi="David"/>
          <w:sz w:val="24"/>
          <w:rtl/>
        </w:rPr>
        <w:t xml:space="preserve"> </w:t>
      </w:r>
      <w:r w:rsidR="00DB5E15" w:rsidRPr="00DB5E15">
        <w:rPr>
          <w:rFonts w:hint="cs"/>
          <w:b/>
          <w:bCs/>
          <w:rtl/>
        </w:rPr>
        <w:t>להוצאה לפועל.</w:t>
      </w:r>
    </w:p>
    <w:p w14:paraId="3E10FA0F" w14:textId="77777777" w:rsidR="009C4F57" w:rsidRDefault="009C4F57" w:rsidP="009C4F57">
      <w:pPr>
        <w:pStyle w:val="1"/>
        <w:tabs>
          <w:tab w:val="num" w:pos="360"/>
        </w:tabs>
        <w:rPr>
          <w:rtl/>
        </w:rPr>
      </w:pPr>
      <w:r>
        <w:rPr>
          <w:rtl/>
        </w:rPr>
        <w:t>הוצאות משפט</w:t>
      </w:r>
    </w:p>
    <w:p w14:paraId="2C55F63B" w14:textId="5488E1AD" w:rsidR="009C4F57" w:rsidRDefault="009C4F57" w:rsidP="009C4F57">
      <w:pPr>
        <w:rPr>
          <w:sz w:val="24"/>
          <w:rtl/>
        </w:rPr>
      </w:pPr>
      <w:r>
        <w:rPr>
          <w:sz w:val="24"/>
          <w:rtl/>
        </w:rPr>
        <w:t xml:space="preserve">על פי ההלכה כאשר שני הצדדים התנהלו בדיון המשפטי באופן סביר, פנייתם נחשבת לפנייה משותפת ולכן הם מתחלקים בשווה באגרת בית הדין (ראו משנה בבא </w:t>
      </w:r>
      <w:proofErr w:type="spellStart"/>
      <w:r>
        <w:rPr>
          <w:sz w:val="24"/>
          <w:rtl/>
        </w:rPr>
        <w:t>בתרא</w:t>
      </w:r>
      <w:proofErr w:type="spellEnd"/>
      <w:r>
        <w:rPr>
          <w:sz w:val="24"/>
          <w:rtl/>
        </w:rPr>
        <w:t xml:space="preserve"> </w:t>
      </w:r>
      <w:proofErr w:type="spellStart"/>
      <w:r>
        <w:rPr>
          <w:sz w:val="24"/>
          <w:rtl/>
        </w:rPr>
        <w:t>קסז</w:t>
      </w:r>
      <w:proofErr w:type="spellEnd"/>
      <w:r>
        <w:rPr>
          <w:sz w:val="24"/>
          <w:rtl/>
        </w:rPr>
        <w:t xml:space="preserve"> ע"ב בנוגע לתשלום שכרו של סופר בית הדין, ועיינו גם שו"ת </w:t>
      </w:r>
      <w:proofErr w:type="spellStart"/>
      <w:r>
        <w:rPr>
          <w:sz w:val="24"/>
          <w:rtl/>
        </w:rPr>
        <w:t>הריב"ש</w:t>
      </w:r>
      <w:proofErr w:type="spellEnd"/>
      <w:r>
        <w:rPr>
          <w:sz w:val="24"/>
          <w:rtl/>
        </w:rPr>
        <w:t>, תעה; שו"ת תשובות והנהגות ב, תרצו, בסופו. וכן במדיניות בית הדין באתר בית הדין).</w:t>
      </w:r>
    </w:p>
    <w:p w14:paraId="21E232E1" w14:textId="25BC03F7" w:rsidR="009C4F57" w:rsidRPr="0010779F" w:rsidRDefault="009C4F57" w:rsidP="009C4F57">
      <w:pPr>
        <w:rPr>
          <w:rFonts w:ascii="David" w:hAnsi="David"/>
          <w:b/>
          <w:bCs/>
          <w:sz w:val="24"/>
          <w:rtl/>
        </w:rPr>
      </w:pPr>
      <w:r w:rsidRPr="0010779F">
        <w:rPr>
          <w:rFonts w:ascii="David" w:hAnsi="David"/>
          <w:sz w:val="24"/>
          <w:rtl/>
        </w:rPr>
        <w:t xml:space="preserve">התובע שילם </w:t>
      </w:r>
      <w:r w:rsidR="00BF31B7" w:rsidRPr="00BF31B7">
        <w:rPr>
          <w:rFonts w:ascii="David" w:hAnsi="David"/>
          <w:sz w:val="24"/>
          <w:rtl/>
        </w:rPr>
        <w:t xml:space="preserve">963 </w:t>
      </w:r>
      <w:r w:rsidRPr="0010779F">
        <w:rPr>
          <w:rFonts w:ascii="David" w:hAnsi="David"/>
          <w:sz w:val="24"/>
          <w:rtl/>
        </w:rPr>
        <w:t>ש"ח עבור אגרת בית הדין</w:t>
      </w:r>
      <w:r>
        <w:rPr>
          <w:rFonts w:ascii="David" w:hAnsi="David" w:hint="cs"/>
          <w:sz w:val="24"/>
          <w:rtl/>
        </w:rPr>
        <w:t xml:space="preserve">, </w:t>
      </w:r>
      <w:r w:rsidRPr="0010779F">
        <w:rPr>
          <w:rFonts w:ascii="David" w:hAnsi="David"/>
          <w:b/>
          <w:bCs/>
          <w:sz w:val="24"/>
          <w:rtl/>
        </w:rPr>
        <w:t xml:space="preserve">לפיכך על הנתבע לשלם לתובע </w:t>
      </w:r>
      <w:r w:rsidR="00BF31B7" w:rsidRPr="00BF31B7">
        <w:rPr>
          <w:rFonts w:ascii="David" w:hAnsi="David"/>
          <w:b/>
          <w:bCs/>
          <w:sz w:val="24"/>
          <w:rtl/>
        </w:rPr>
        <w:t>481.5</w:t>
      </w:r>
      <w:r w:rsidR="00BF31B7">
        <w:rPr>
          <w:rFonts w:ascii="David" w:hAnsi="David" w:hint="cs"/>
          <w:b/>
          <w:bCs/>
          <w:sz w:val="24"/>
          <w:rtl/>
        </w:rPr>
        <w:t xml:space="preserve"> </w:t>
      </w:r>
      <w:r w:rsidRPr="0010779F">
        <w:rPr>
          <w:rFonts w:ascii="David" w:hAnsi="David"/>
          <w:b/>
          <w:bCs/>
          <w:sz w:val="24"/>
          <w:rtl/>
        </w:rPr>
        <w:t>ש"ח עבור השתתפות באגרת בית הדין.</w:t>
      </w:r>
    </w:p>
    <w:p w14:paraId="682CD3FB" w14:textId="77777777" w:rsidR="007E3A77" w:rsidRDefault="007E3A77">
      <w:pPr>
        <w:bidi w:val="0"/>
        <w:spacing w:before="0" w:line="240" w:lineRule="auto"/>
        <w:jc w:val="left"/>
        <w:rPr>
          <w:bCs/>
          <w:szCs w:val="28"/>
          <w:lang w:eastAsia="en-US"/>
        </w:rPr>
      </w:pPr>
      <w:r>
        <w:rPr>
          <w:rtl/>
        </w:rPr>
        <w:br w:type="page"/>
      </w:r>
    </w:p>
    <w:p w14:paraId="243D977D" w14:textId="34B39376" w:rsidR="003020FE" w:rsidRPr="003020FE" w:rsidRDefault="003020FE" w:rsidP="003020FE">
      <w:pPr>
        <w:pStyle w:val="1"/>
      </w:pPr>
      <w:r w:rsidRPr="003020FE">
        <w:rPr>
          <w:rtl/>
        </w:rPr>
        <w:lastRenderedPageBreak/>
        <w:t>החלט</w:t>
      </w:r>
      <w:r w:rsidR="000B39C1">
        <w:rPr>
          <w:rFonts w:hint="cs"/>
          <w:rtl/>
        </w:rPr>
        <w:t>ות</w:t>
      </w:r>
    </w:p>
    <w:p w14:paraId="04B1FD60" w14:textId="0786C7BA" w:rsidR="008A6F96" w:rsidRDefault="008A6F96" w:rsidP="00257DDD">
      <w:pPr>
        <w:pStyle w:val="ad"/>
        <w:numPr>
          <w:ilvl w:val="1"/>
          <w:numId w:val="1"/>
        </w:numPr>
        <w:rPr>
          <w:sz w:val="24"/>
        </w:rPr>
      </w:pPr>
      <w:r w:rsidRPr="008A6F96">
        <w:rPr>
          <w:rFonts w:hint="cs"/>
          <w:sz w:val="24"/>
          <w:rtl/>
        </w:rPr>
        <w:t>הנתבע חייב לשלם לתובע את הסכומים הבאים</w:t>
      </w:r>
      <w:r>
        <w:rPr>
          <w:rFonts w:hint="cs"/>
          <w:sz w:val="24"/>
          <w:rtl/>
        </w:rPr>
        <w:t>:</w:t>
      </w:r>
    </w:p>
    <w:p w14:paraId="14C0F41E" w14:textId="7DF37F88" w:rsidR="008A6F96" w:rsidRPr="008A6F96" w:rsidRDefault="008A6F96" w:rsidP="008A6F96">
      <w:pPr>
        <w:pStyle w:val="ad"/>
        <w:numPr>
          <w:ilvl w:val="2"/>
          <w:numId w:val="1"/>
        </w:numPr>
        <w:rPr>
          <w:sz w:val="24"/>
          <w:rtl/>
        </w:rPr>
      </w:pPr>
      <w:r w:rsidRPr="008A6F96">
        <w:rPr>
          <w:rFonts w:hint="cs"/>
          <w:sz w:val="24"/>
          <w:rtl/>
        </w:rPr>
        <w:t>סך</w:t>
      </w:r>
      <w:r w:rsidRPr="008A6F96">
        <w:rPr>
          <w:sz w:val="24"/>
          <w:rtl/>
        </w:rPr>
        <w:t xml:space="preserve"> 50,000 ₪</w:t>
      </w:r>
      <w:r w:rsidRPr="008A6F96">
        <w:rPr>
          <w:rFonts w:hint="cs"/>
          <w:sz w:val="24"/>
          <w:rtl/>
        </w:rPr>
        <w:t xml:space="preserve"> עבור</w:t>
      </w:r>
      <w:r w:rsidRPr="008A6F96">
        <w:rPr>
          <w:sz w:val="24"/>
          <w:rtl/>
        </w:rPr>
        <w:t xml:space="preserve"> קרן ההלוואה</w:t>
      </w:r>
      <w:r w:rsidRPr="008A6F96">
        <w:rPr>
          <w:rFonts w:hint="cs"/>
          <w:sz w:val="24"/>
          <w:rtl/>
        </w:rPr>
        <w:t xml:space="preserve">. לסכום זה </w:t>
      </w:r>
      <w:r w:rsidR="00882F39">
        <w:rPr>
          <w:rFonts w:hint="cs"/>
          <w:sz w:val="24"/>
          <w:rtl/>
        </w:rPr>
        <w:t>ת</w:t>
      </w:r>
      <w:r w:rsidRPr="008A6F96">
        <w:rPr>
          <w:rFonts w:hint="cs"/>
          <w:sz w:val="24"/>
          <w:rtl/>
        </w:rPr>
        <w:t xml:space="preserve">וצמד ריבית בשיעור של 15% (ריבית שנתית) מיום </w:t>
      </w:r>
      <w:r w:rsidRPr="008A6F96">
        <w:rPr>
          <w:rFonts w:ascii="David" w:hAnsi="David" w:hint="cs"/>
          <w:sz w:val="24"/>
          <w:rtl/>
        </w:rPr>
        <w:t>ד' באייר תשפ"ד (12.5.2024)</w:t>
      </w:r>
      <w:r w:rsidRPr="008A6F96">
        <w:rPr>
          <w:rFonts w:hint="cs"/>
          <w:sz w:val="24"/>
          <w:rtl/>
        </w:rPr>
        <w:t xml:space="preserve"> ועד למועד פירעון חוב ההלוואה</w:t>
      </w:r>
      <w:r>
        <w:rPr>
          <w:rFonts w:hint="cs"/>
          <w:sz w:val="24"/>
          <w:rtl/>
        </w:rPr>
        <w:t>.</w:t>
      </w:r>
    </w:p>
    <w:p w14:paraId="4D804379" w14:textId="4B896FD5" w:rsidR="008A6F96" w:rsidRPr="008A6F96" w:rsidRDefault="008A6F96" w:rsidP="008A6F96">
      <w:pPr>
        <w:pStyle w:val="ad"/>
        <w:numPr>
          <w:ilvl w:val="2"/>
          <w:numId w:val="1"/>
        </w:numPr>
        <w:rPr>
          <w:sz w:val="24"/>
          <w:rtl/>
        </w:rPr>
      </w:pPr>
      <w:r>
        <w:rPr>
          <w:rFonts w:hint="cs"/>
          <w:sz w:val="24"/>
          <w:rtl/>
        </w:rPr>
        <w:t xml:space="preserve">בנוסף, הנתבע חייב לשלם לתובע סך של </w:t>
      </w:r>
      <w:r w:rsidRPr="008A6F96">
        <w:rPr>
          <w:sz w:val="24"/>
          <w:rtl/>
        </w:rPr>
        <w:t>11,676.6 ש"ח</w:t>
      </w:r>
      <w:r>
        <w:rPr>
          <w:rFonts w:hint="cs"/>
          <w:sz w:val="24"/>
          <w:rtl/>
        </w:rPr>
        <w:t xml:space="preserve"> בתמורה</w:t>
      </w:r>
      <w:r w:rsidRPr="008A6F96">
        <w:rPr>
          <w:sz w:val="24"/>
          <w:rtl/>
        </w:rPr>
        <w:t xml:space="preserve"> </w:t>
      </w:r>
      <w:r>
        <w:rPr>
          <w:rFonts w:hint="cs"/>
          <w:sz w:val="24"/>
          <w:rtl/>
        </w:rPr>
        <w:t>לעבודות שביצע התובע לנתבע (ללא הצמדה לריבית).</w:t>
      </w:r>
    </w:p>
    <w:p w14:paraId="10D76AA7" w14:textId="4487C819" w:rsidR="001015A5" w:rsidRDefault="007241F4" w:rsidP="008A6F96">
      <w:pPr>
        <w:pStyle w:val="ad"/>
        <w:numPr>
          <w:ilvl w:val="2"/>
          <w:numId w:val="1"/>
        </w:numPr>
        <w:rPr>
          <w:sz w:val="24"/>
        </w:rPr>
      </w:pPr>
      <w:r>
        <w:rPr>
          <w:rFonts w:hint="cs"/>
          <w:sz w:val="24"/>
          <w:rtl/>
        </w:rPr>
        <w:t xml:space="preserve">בנוסף, </w:t>
      </w:r>
      <w:r w:rsidR="001015A5">
        <w:rPr>
          <w:rFonts w:hint="cs"/>
          <w:sz w:val="24"/>
          <w:rtl/>
        </w:rPr>
        <w:t xml:space="preserve">הנתבע חייב לשלם לתובע סך של </w:t>
      </w:r>
      <w:r w:rsidR="00BF31B7" w:rsidRPr="00BF31B7">
        <w:rPr>
          <w:sz w:val="24"/>
          <w:rtl/>
        </w:rPr>
        <w:t>481.5</w:t>
      </w:r>
      <w:r w:rsidR="00BF31B7">
        <w:rPr>
          <w:rFonts w:hint="cs"/>
          <w:sz w:val="24"/>
          <w:rtl/>
        </w:rPr>
        <w:t xml:space="preserve"> </w:t>
      </w:r>
      <w:r w:rsidR="001015A5">
        <w:rPr>
          <w:rFonts w:hint="cs"/>
          <w:sz w:val="24"/>
          <w:rtl/>
        </w:rPr>
        <w:t>ש"ח,</w:t>
      </w:r>
      <w:r w:rsidR="001015A5" w:rsidRPr="001015A5">
        <w:rPr>
          <w:rtl/>
        </w:rPr>
        <w:t xml:space="preserve"> </w:t>
      </w:r>
      <w:r w:rsidR="001015A5" w:rsidRPr="001015A5">
        <w:rPr>
          <w:sz w:val="24"/>
          <w:rtl/>
        </w:rPr>
        <w:t>עבור השתתפות באגרת בית הדין.</w:t>
      </w:r>
    </w:p>
    <w:p w14:paraId="64A4C3CF" w14:textId="07A13C4F" w:rsidR="006A41C5" w:rsidRDefault="006A41C5" w:rsidP="00637220">
      <w:pPr>
        <w:pStyle w:val="ad"/>
        <w:numPr>
          <w:ilvl w:val="1"/>
          <w:numId w:val="1"/>
        </w:numPr>
        <w:rPr>
          <w:sz w:val="24"/>
        </w:rPr>
      </w:pPr>
      <w:r>
        <w:rPr>
          <w:rFonts w:hint="cs"/>
          <w:sz w:val="24"/>
          <w:rtl/>
        </w:rPr>
        <w:t>התשלו</w:t>
      </w:r>
      <w:r w:rsidR="00882F39">
        <w:rPr>
          <w:rFonts w:hint="cs"/>
          <w:sz w:val="24"/>
          <w:rtl/>
        </w:rPr>
        <w:t>מי</w:t>
      </w:r>
      <w:r>
        <w:rPr>
          <w:rFonts w:hint="cs"/>
          <w:sz w:val="24"/>
          <w:rtl/>
        </w:rPr>
        <w:t>ם</w:t>
      </w:r>
      <w:r w:rsidR="00882F39">
        <w:rPr>
          <w:rFonts w:hint="cs"/>
          <w:sz w:val="24"/>
          <w:rtl/>
        </w:rPr>
        <w:t xml:space="preserve"> הנ"ל</w:t>
      </w:r>
      <w:r>
        <w:rPr>
          <w:rFonts w:hint="cs"/>
          <w:sz w:val="24"/>
          <w:rtl/>
        </w:rPr>
        <w:t xml:space="preserve"> יבוצע</w:t>
      </w:r>
      <w:r w:rsidR="00882F39">
        <w:rPr>
          <w:rFonts w:hint="cs"/>
          <w:sz w:val="24"/>
          <w:rtl/>
        </w:rPr>
        <w:t>ו</w:t>
      </w:r>
      <w:r>
        <w:rPr>
          <w:rFonts w:hint="cs"/>
          <w:sz w:val="24"/>
          <w:rtl/>
        </w:rPr>
        <w:t xml:space="preserve"> בתוך</w:t>
      </w:r>
      <w:r w:rsidRPr="006A41C5">
        <w:rPr>
          <w:rFonts w:ascii="David" w:hAnsi="David"/>
          <w:rtl/>
        </w:rPr>
        <w:t xml:space="preserve"> </w:t>
      </w:r>
      <w:r w:rsidR="008448ED">
        <w:rPr>
          <w:rFonts w:ascii="David" w:hAnsi="David" w:hint="cs"/>
          <w:rtl/>
        </w:rPr>
        <w:t>3</w:t>
      </w:r>
      <w:r w:rsidR="009578BE">
        <w:rPr>
          <w:rFonts w:ascii="David" w:hAnsi="David" w:hint="cs"/>
          <w:rtl/>
        </w:rPr>
        <w:t>5</w:t>
      </w:r>
      <w:r w:rsidR="000D50F4">
        <w:rPr>
          <w:rFonts w:ascii="David" w:hAnsi="David" w:hint="cs"/>
          <w:rtl/>
        </w:rPr>
        <w:t xml:space="preserve"> </w:t>
      </w:r>
      <w:r w:rsidRPr="00042561">
        <w:rPr>
          <w:rFonts w:ascii="David" w:hAnsi="David"/>
          <w:rtl/>
        </w:rPr>
        <w:t xml:space="preserve">יום מהמועד הנקוב על </w:t>
      </w:r>
      <w:r w:rsidR="003626D4">
        <w:rPr>
          <w:rFonts w:ascii="David" w:hAnsi="David" w:hint="cs"/>
          <w:rtl/>
        </w:rPr>
        <w:t>החלטה זו</w:t>
      </w:r>
      <w:r>
        <w:rPr>
          <w:rFonts w:hint="cs"/>
          <w:sz w:val="24"/>
          <w:rtl/>
        </w:rPr>
        <w:t>.</w:t>
      </w:r>
    </w:p>
    <w:p w14:paraId="36A5C2D6" w14:textId="43CC8EC2" w:rsidR="003A7321" w:rsidRPr="003A7321" w:rsidRDefault="003A7321" w:rsidP="00701D68">
      <w:pPr>
        <w:pStyle w:val="ad"/>
        <w:numPr>
          <w:ilvl w:val="1"/>
          <w:numId w:val="1"/>
        </w:numPr>
        <w:rPr>
          <w:sz w:val="24"/>
        </w:rPr>
      </w:pPr>
      <w:r w:rsidRPr="003A7321">
        <w:rPr>
          <w:sz w:val="24"/>
          <w:rtl/>
        </w:rPr>
        <w:t xml:space="preserve">ניתן לערער על פסק הדין בתוך </w:t>
      </w:r>
      <w:r w:rsidR="009578BE">
        <w:rPr>
          <w:rFonts w:hint="cs"/>
          <w:sz w:val="24"/>
          <w:rtl/>
        </w:rPr>
        <w:t>30</w:t>
      </w:r>
      <w:r w:rsidRPr="003A7321">
        <w:rPr>
          <w:sz w:val="24"/>
          <w:rtl/>
        </w:rPr>
        <w:t xml:space="preserve"> יום מהמועד הנקוב עליו.</w:t>
      </w:r>
    </w:p>
    <w:p w14:paraId="3B02D395" w14:textId="14103E7F" w:rsidR="004C2B1A" w:rsidRPr="004C2B1A" w:rsidRDefault="003A7321" w:rsidP="004C2B1A">
      <w:pPr>
        <w:jc w:val="center"/>
        <w:rPr>
          <w:rFonts w:ascii="David" w:hAnsi="David"/>
          <w:sz w:val="24"/>
          <w:rtl/>
        </w:rPr>
      </w:pPr>
      <w:r w:rsidRPr="00FA77FF">
        <w:rPr>
          <w:rFonts w:ascii="David" w:hAnsi="David"/>
          <w:sz w:val="24"/>
          <w:rtl/>
        </w:rPr>
        <w:t>פסק דין</w:t>
      </w:r>
      <w:r w:rsidRPr="00FA77FF">
        <w:rPr>
          <w:rFonts w:ascii="David" w:hAnsi="David" w:hint="cs"/>
          <w:sz w:val="24"/>
          <w:rtl/>
        </w:rPr>
        <w:t xml:space="preserve"> </w:t>
      </w:r>
      <w:r w:rsidR="003020FE" w:rsidRPr="00FA77FF">
        <w:rPr>
          <w:rFonts w:ascii="David" w:hAnsi="David"/>
          <w:sz w:val="24"/>
          <w:rtl/>
        </w:rPr>
        <w:t>נית</w:t>
      </w:r>
      <w:r w:rsidRPr="00FA77FF">
        <w:rPr>
          <w:rFonts w:ascii="David" w:hAnsi="David" w:hint="cs"/>
          <w:sz w:val="24"/>
          <w:rtl/>
        </w:rPr>
        <w:t>ן</w:t>
      </w:r>
      <w:r w:rsidR="003020FE" w:rsidRPr="00FA77FF">
        <w:rPr>
          <w:rFonts w:ascii="David" w:hAnsi="David"/>
          <w:sz w:val="24"/>
          <w:rtl/>
        </w:rPr>
        <w:t xml:space="preserve"> ביום </w:t>
      </w:r>
      <w:r w:rsidR="007D4A4D" w:rsidRPr="00FA77FF">
        <w:rPr>
          <w:rFonts w:ascii="David" w:hAnsi="David" w:hint="cs"/>
          <w:sz w:val="24"/>
          <w:rtl/>
        </w:rPr>
        <w:t>ט"</w:t>
      </w:r>
      <w:r w:rsidR="00000930">
        <w:rPr>
          <w:rFonts w:ascii="David" w:hAnsi="David" w:hint="cs"/>
          <w:sz w:val="24"/>
          <w:rtl/>
        </w:rPr>
        <w:t>ז</w:t>
      </w:r>
      <w:r w:rsidR="004C2B1A" w:rsidRPr="00FA77FF">
        <w:rPr>
          <w:rFonts w:ascii="David" w:hAnsi="David" w:hint="cs"/>
          <w:sz w:val="24"/>
          <w:rtl/>
        </w:rPr>
        <w:t xml:space="preserve"> </w:t>
      </w:r>
      <w:r w:rsidR="007D4A4D" w:rsidRPr="00FA77FF">
        <w:rPr>
          <w:rFonts w:ascii="David" w:hAnsi="David" w:hint="cs"/>
          <w:sz w:val="24"/>
          <w:rtl/>
        </w:rPr>
        <w:t>באב</w:t>
      </w:r>
      <w:r w:rsidR="004C2B1A" w:rsidRPr="00FA77FF">
        <w:rPr>
          <w:rFonts w:ascii="David" w:hAnsi="David"/>
          <w:sz w:val="24"/>
          <w:rtl/>
        </w:rPr>
        <w:t xml:space="preserve"> תשפ"</w:t>
      </w:r>
      <w:r w:rsidR="007D4A4D" w:rsidRPr="00FA77FF">
        <w:rPr>
          <w:rFonts w:ascii="David" w:hAnsi="David" w:hint="cs"/>
          <w:sz w:val="24"/>
          <w:rtl/>
        </w:rPr>
        <w:t>ד</w:t>
      </w:r>
      <w:r w:rsidR="004C2B1A" w:rsidRPr="00FA77FF">
        <w:rPr>
          <w:rFonts w:ascii="David" w:hAnsi="David" w:hint="cs"/>
          <w:sz w:val="24"/>
          <w:rtl/>
        </w:rPr>
        <w:t xml:space="preserve">, </w:t>
      </w:r>
      <w:r w:rsidR="00000930">
        <w:rPr>
          <w:rFonts w:ascii="David" w:hAnsi="David" w:hint="cs"/>
          <w:sz w:val="24"/>
          <w:rtl/>
        </w:rPr>
        <w:t>20</w:t>
      </w:r>
      <w:r w:rsidR="004C2B1A" w:rsidRPr="00FA77FF">
        <w:rPr>
          <w:rFonts w:ascii="David" w:hAnsi="David" w:hint="cs"/>
          <w:sz w:val="24"/>
          <w:rtl/>
        </w:rPr>
        <w:t>.</w:t>
      </w:r>
      <w:r w:rsidR="007D4A4D" w:rsidRPr="00FA77FF">
        <w:rPr>
          <w:rFonts w:ascii="David" w:hAnsi="David" w:hint="cs"/>
          <w:sz w:val="24"/>
          <w:rtl/>
        </w:rPr>
        <w:t>8</w:t>
      </w:r>
      <w:r w:rsidR="004C2B1A" w:rsidRPr="00FA77FF">
        <w:rPr>
          <w:rFonts w:ascii="David" w:hAnsi="David" w:hint="cs"/>
          <w:sz w:val="24"/>
          <w:rtl/>
        </w:rPr>
        <w:t>.</w:t>
      </w:r>
      <w:r w:rsidR="004C2B1A" w:rsidRPr="00FA77FF">
        <w:rPr>
          <w:rFonts w:ascii="David" w:hAnsi="David"/>
          <w:sz w:val="24"/>
          <w:rtl/>
        </w:rPr>
        <w:t>202</w:t>
      </w:r>
      <w:r w:rsidR="007D4A4D" w:rsidRPr="00FA77FF">
        <w:rPr>
          <w:rFonts w:ascii="David" w:hAnsi="David" w:hint="cs"/>
          <w:sz w:val="24"/>
          <w:rtl/>
        </w:rPr>
        <w:t>4</w:t>
      </w:r>
    </w:p>
    <w:p w14:paraId="0A3828CC" w14:textId="18D145C6" w:rsidR="003020FE" w:rsidRPr="00BA0DC8" w:rsidRDefault="003020FE" w:rsidP="003020FE">
      <w:pPr>
        <w:spacing w:afterLines="20" w:after="48"/>
        <w:jc w:val="center"/>
        <w:rPr>
          <w:rFonts w:ascii="David" w:hAnsi="David"/>
          <w:sz w:val="24"/>
          <w:rtl/>
        </w:rPr>
      </w:pPr>
      <w:r w:rsidRPr="00BA0DC8">
        <w:rPr>
          <w:rFonts w:ascii="David" w:hAnsi="David"/>
          <w:sz w:val="24"/>
          <w:rtl/>
        </w:rPr>
        <w:t>בזאת בא</w:t>
      </w:r>
      <w:r w:rsidR="00A465FA">
        <w:rPr>
          <w:rFonts w:ascii="David" w:hAnsi="David" w:hint="cs"/>
          <w:sz w:val="24"/>
          <w:rtl/>
        </w:rPr>
        <w:t>תי</w:t>
      </w:r>
      <w:r w:rsidRPr="00BA0DC8">
        <w:rPr>
          <w:rFonts w:ascii="David" w:hAnsi="David"/>
          <w:sz w:val="24"/>
          <w:rtl/>
        </w:rPr>
        <w:t xml:space="preserve"> על החתום</w:t>
      </w:r>
    </w:p>
    <w:tbl>
      <w:tblPr>
        <w:bidiVisual/>
        <w:tblW w:w="0" w:type="auto"/>
        <w:tblLook w:val="04A0" w:firstRow="1" w:lastRow="0" w:firstColumn="1" w:lastColumn="0" w:noHBand="0" w:noVBand="1"/>
      </w:tblPr>
      <w:tblGrid>
        <w:gridCol w:w="2738"/>
        <w:gridCol w:w="2835"/>
        <w:gridCol w:w="2739"/>
      </w:tblGrid>
      <w:tr w:rsidR="003020FE" w:rsidRPr="00BA0DC8" w14:paraId="38EC20F7" w14:textId="77777777" w:rsidTr="00956464">
        <w:tc>
          <w:tcPr>
            <w:tcW w:w="2842" w:type="dxa"/>
            <w:shd w:val="clear" w:color="auto" w:fill="auto"/>
          </w:tcPr>
          <w:p w14:paraId="3C6AA620" w14:textId="41DAF55E" w:rsidR="003020FE" w:rsidRPr="00BA0DC8" w:rsidRDefault="003020FE" w:rsidP="00A300C1">
            <w:pPr>
              <w:jc w:val="center"/>
              <w:rPr>
                <w:rFonts w:ascii="David" w:hAnsi="David"/>
                <w:sz w:val="24"/>
                <w:rtl/>
              </w:rPr>
            </w:pPr>
          </w:p>
        </w:tc>
        <w:tc>
          <w:tcPr>
            <w:tcW w:w="2843" w:type="dxa"/>
            <w:shd w:val="clear" w:color="auto" w:fill="auto"/>
          </w:tcPr>
          <w:p w14:paraId="6273FB68" w14:textId="77777777" w:rsidR="003020FE" w:rsidRPr="00BA0DC8" w:rsidRDefault="003020FE" w:rsidP="00956464">
            <w:pPr>
              <w:jc w:val="center"/>
              <w:rPr>
                <w:rFonts w:ascii="David" w:hAnsi="David"/>
                <w:sz w:val="24"/>
                <w:rtl/>
              </w:rPr>
            </w:pPr>
            <w:r w:rsidRPr="00BA0DC8">
              <w:rPr>
                <w:rFonts w:ascii="David" w:hAnsi="David"/>
                <w:sz w:val="24"/>
                <w:rtl/>
              </w:rPr>
              <w:t>____________________</w:t>
            </w:r>
          </w:p>
          <w:p w14:paraId="1680A032" w14:textId="14EB62AC" w:rsidR="003020FE" w:rsidRPr="00BA0DC8" w:rsidRDefault="003020FE" w:rsidP="003020FE">
            <w:pPr>
              <w:jc w:val="center"/>
              <w:rPr>
                <w:rFonts w:ascii="David" w:hAnsi="David"/>
                <w:sz w:val="24"/>
                <w:rtl/>
              </w:rPr>
            </w:pPr>
            <w:r w:rsidRPr="00BA0DC8">
              <w:rPr>
                <w:rFonts w:ascii="David" w:hAnsi="David"/>
                <w:sz w:val="24"/>
                <w:rtl/>
              </w:rPr>
              <w:t>הרב ישועה רטבי, אב"ד</w:t>
            </w:r>
          </w:p>
        </w:tc>
        <w:tc>
          <w:tcPr>
            <w:tcW w:w="2843" w:type="dxa"/>
            <w:shd w:val="clear" w:color="auto" w:fill="auto"/>
          </w:tcPr>
          <w:p w14:paraId="75542A6A" w14:textId="0803E261" w:rsidR="003020FE" w:rsidRPr="00BA0DC8" w:rsidRDefault="003020FE" w:rsidP="00956464">
            <w:pPr>
              <w:jc w:val="center"/>
              <w:rPr>
                <w:rFonts w:ascii="David" w:hAnsi="David"/>
                <w:sz w:val="24"/>
                <w:rtl/>
              </w:rPr>
            </w:pPr>
          </w:p>
        </w:tc>
      </w:tr>
    </w:tbl>
    <w:p w14:paraId="76AEA003" w14:textId="3287F148" w:rsidR="009948D6" w:rsidRDefault="009948D6" w:rsidP="009B607C">
      <w:pPr>
        <w:rPr>
          <w:rFonts w:hint="cs"/>
          <w:sz w:val="24"/>
          <w:rtl/>
        </w:rPr>
      </w:pPr>
    </w:p>
    <w:p w14:paraId="244012A7" w14:textId="77777777" w:rsidR="009948D6" w:rsidRDefault="009948D6">
      <w:pPr>
        <w:bidi w:val="0"/>
        <w:spacing w:before="0" w:line="240" w:lineRule="auto"/>
        <w:jc w:val="left"/>
        <w:rPr>
          <w:sz w:val="24"/>
        </w:rPr>
      </w:pPr>
      <w:r>
        <w:rPr>
          <w:sz w:val="24"/>
          <w:rtl/>
        </w:rPr>
        <w:br w:type="page"/>
      </w:r>
    </w:p>
    <w:p w14:paraId="50DC67D3" w14:textId="50B64B0A" w:rsidR="003020FE" w:rsidRPr="009948D6" w:rsidRDefault="009948D6" w:rsidP="009948D6">
      <w:pPr>
        <w:pStyle w:val="1"/>
        <w:rPr>
          <w:rtl/>
        </w:rPr>
      </w:pPr>
      <w:r w:rsidRPr="009948D6">
        <w:rPr>
          <w:rFonts w:hint="cs"/>
          <w:rtl/>
        </w:rPr>
        <w:lastRenderedPageBreak/>
        <w:t>נספח:</w:t>
      </w:r>
      <w:r w:rsidR="00C146C4">
        <w:rPr>
          <w:rFonts w:hint="cs"/>
          <w:rtl/>
        </w:rPr>
        <w:t xml:space="preserve"> מצווה וחובה על הלווה לפרוע את חובו</w:t>
      </w:r>
    </w:p>
    <w:p w14:paraId="58CC9C47" w14:textId="5A4D642D" w:rsidR="009948D6" w:rsidRDefault="009948D6" w:rsidP="009948D6">
      <w:pPr>
        <w:rPr>
          <w:rFonts w:ascii="David" w:hAnsi="David"/>
          <w:sz w:val="24"/>
          <w:rtl/>
        </w:rPr>
      </w:pPr>
      <w:proofErr w:type="spellStart"/>
      <w:r>
        <w:rPr>
          <w:rFonts w:ascii="David" w:hAnsi="David" w:hint="cs"/>
          <w:sz w:val="24"/>
          <w:rtl/>
        </w:rPr>
        <w:t>הגמ</w:t>
      </w:r>
      <w:proofErr w:type="spellEnd"/>
      <w:r>
        <w:rPr>
          <w:rFonts w:ascii="David" w:hAnsi="David" w:hint="cs"/>
          <w:sz w:val="24"/>
          <w:rtl/>
        </w:rPr>
        <w:t xml:space="preserve">' </w:t>
      </w:r>
      <w:r w:rsidRPr="00150599">
        <w:rPr>
          <w:rFonts w:ascii="David" w:hAnsi="David" w:hint="cs"/>
          <w:szCs w:val="20"/>
          <w:rtl/>
        </w:rPr>
        <w:t>(ב</w:t>
      </w:r>
      <w:r w:rsidRPr="00150599">
        <w:rPr>
          <w:rFonts w:ascii="David" w:hAnsi="David"/>
          <w:szCs w:val="20"/>
          <w:rtl/>
        </w:rPr>
        <w:t xml:space="preserve">מסכת בבא </w:t>
      </w:r>
      <w:proofErr w:type="spellStart"/>
      <w:r w:rsidRPr="00150599">
        <w:rPr>
          <w:rFonts w:ascii="David" w:hAnsi="David"/>
          <w:szCs w:val="20"/>
          <w:rtl/>
        </w:rPr>
        <w:t>בתרא</w:t>
      </w:r>
      <w:proofErr w:type="spellEnd"/>
      <w:r w:rsidRPr="00150599">
        <w:rPr>
          <w:rFonts w:ascii="David" w:hAnsi="David"/>
          <w:szCs w:val="20"/>
          <w:rtl/>
        </w:rPr>
        <w:t xml:space="preserve"> דף </w:t>
      </w:r>
      <w:proofErr w:type="spellStart"/>
      <w:r w:rsidRPr="00150599">
        <w:rPr>
          <w:rFonts w:ascii="David" w:hAnsi="David"/>
          <w:szCs w:val="20"/>
          <w:rtl/>
        </w:rPr>
        <w:t>קעד</w:t>
      </w:r>
      <w:proofErr w:type="spellEnd"/>
      <w:r w:rsidRPr="00150599">
        <w:rPr>
          <w:rFonts w:ascii="David" w:hAnsi="David"/>
          <w:szCs w:val="20"/>
          <w:rtl/>
        </w:rPr>
        <w:t xml:space="preserve"> עמוד א</w:t>
      </w:r>
      <w:r w:rsidRPr="00150599">
        <w:rPr>
          <w:rFonts w:ascii="David" w:hAnsi="David" w:hint="cs"/>
          <w:szCs w:val="20"/>
          <w:rtl/>
        </w:rPr>
        <w:t xml:space="preserve">) </w:t>
      </w:r>
      <w:r>
        <w:rPr>
          <w:rFonts w:ascii="David" w:hAnsi="David" w:hint="cs"/>
          <w:sz w:val="24"/>
          <w:rtl/>
        </w:rPr>
        <w:t>קבעה שיש מצווה על הלווה לפרוע את חובו.</w:t>
      </w:r>
      <w:r w:rsidRPr="00336034">
        <w:rPr>
          <w:rtl/>
        </w:rPr>
        <w:t xml:space="preserve"> </w:t>
      </w:r>
      <w:proofErr w:type="spellStart"/>
      <w:r w:rsidRPr="00B43EC7">
        <w:rPr>
          <w:rFonts w:hint="cs"/>
          <w:rtl/>
        </w:rPr>
        <w:t>וכ"פ</w:t>
      </w:r>
      <w:proofErr w:type="spellEnd"/>
      <w:r w:rsidRPr="00B43EC7">
        <w:rPr>
          <w:rFonts w:hint="cs"/>
          <w:rtl/>
        </w:rPr>
        <w:t xml:space="preserve"> </w:t>
      </w:r>
      <w:bookmarkStart w:id="2" w:name="_Hlk117616788"/>
      <w:r w:rsidRPr="00B43EC7">
        <w:rPr>
          <w:rFonts w:hint="cs"/>
          <w:rtl/>
        </w:rPr>
        <w:t>ה</w:t>
      </w:r>
      <w:r w:rsidRPr="00B43EC7">
        <w:rPr>
          <w:rtl/>
        </w:rPr>
        <w:t xml:space="preserve">שולחן ערוך </w:t>
      </w:r>
      <w:r w:rsidRPr="00265B72">
        <w:rPr>
          <w:rFonts w:hint="cs"/>
          <w:sz w:val="18"/>
          <w:szCs w:val="18"/>
          <w:rtl/>
        </w:rPr>
        <w:t>(</w:t>
      </w:r>
      <w:r w:rsidRPr="00B43EC7">
        <w:rPr>
          <w:rFonts w:hint="cs"/>
          <w:sz w:val="18"/>
          <w:szCs w:val="18"/>
          <w:rtl/>
        </w:rPr>
        <w:t>ב</w:t>
      </w:r>
      <w:r w:rsidRPr="00B43EC7">
        <w:rPr>
          <w:sz w:val="18"/>
          <w:szCs w:val="18"/>
          <w:rtl/>
        </w:rPr>
        <w:t xml:space="preserve">סימן </w:t>
      </w:r>
      <w:proofErr w:type="spellStart"/>
      <w:r w:rsidRPr="00B43EC7">
        <w:rPr>
          <w:sz w:val="18"/>
          <w:szCs w:val="18"/>
          <w:rtl/>
        </w:rPr>
        <w:t>צז</w:t>
      </w:r>
      <w:proofErr w:type="spellEnd"/>
      <w:r w:rsidRPr="00B43EC7">
        <w:rPr>
          <w:sz w:val="18"/>
          <w:szCs w:val="18"/>
          <w:rtl/>
        </w:rPr>
        <w:t xml:space="preserve"> סעיף טו</w:t>
      </w:r>
      <w:r w:rsidRPr="00B43EC7">
        <w:rPr>
          <w:rFonts w:hint="cs"/>
          <w:sz w:val="18"/>
          <w:szCs w:val="18"/>
          <w:rtl/>
        </w:rPr>
        <w:t xml:space="preserve">): </w:t>
      </w:r>
      <w:r w:rsidRPr="00B43EC7">
        <w:rPr>
          <w:rFonts w:hint="cs"/>
          <w:rtl/>
        </w:rPr>
        <w:t>"</w:t>
      </w:r>
      <w:r w:rsidRPr="00B43EC7">
        <w:rPr>
          <w:rtl/>
        </w:rPr>
        <w:t>שפריעת בע</w:t>
      </w:r>
      <w:r w:rsidRPr="00B43EC7">
        <w:rPr>
          <w:rFonts w:hint="cs"/>
          <w:rtl/>
        </w:rPr>
        <w:t xml:space="preserve">ל </w:t>
      </w:r>
      <w:r w:rsidRPr="00B43EC7">
        <w:rPr>
          <w:rtl/>
        </w:rPr>
        <w:t>ח</w:t>
      </w:r>
      <w:r w:rsidRPr="00B43EC7">
        <w:rPr>
          <w:rFonts w:hint="cs"/>
          <w:rtl/>
        </w:rPr>
        <w:t xml:space="preserve">וב - </w:t>
      </w:r>
      <w:r w:rsidRPr="00B43EC7">
        <w:rPr>
          <w:rtl/>
        </w:rPr>
        <w:t>מצוה, ומכין אותו עד שתצא נפשו כדי לקיימה</w:t>
      </w:r>
      <w:r w:rsidRPr="00B43EC7">
        <w:rPr>
          <w:rFonts w:hint="cs"/>
          <w:rtl/>
        </w:rPr>
        <w:t>"</w:t>
      </w:r>
      <w:r w:rsidRPr="00B43EC7">
        <w:rPr>
          <w:rtl/>
        </w:rPr>
        <w:t>.</w:t>
      </w:r>
      <w:bookmarkEnd w:id="2"/>
      <w:r w:rsidR="005D2D58">
        <w:rPr>
          <w:rFonts w:ascii="David" w:hAnsi="David" w:hint="cs"/>
          <w:sz w:val="24"/>
          <w:rtl/>
        </w:rPr>
        <w:t xml:space="preserve"> דין שייך במלווה שיש לו אפשרות להחזיר את החוב ולא מעוניין להחזיר</w:t>
      </w:r>
      <w:r w:rsidR="00296E81">
        <w:rPr>
          <w:rStyle w:val="af1"/>
          <w:rFonts w:ascii="David" w:hAnsi="David"/>
          <w:sz w:val="24"/>
          <w:rtl/>
        </w:rPr>
        <w:footnoteReference w:id="4"/>
      </w:r>
      <w:r w:rsidR="005D2D58">
        <w:rPr>
          <w:rFonts w:ascii="David" w:hAnsi="David" w:hint="cs"/>
          <w:sz w:val="24"/>
          <w:rtl/>
        </w:rPr>
        <w:t xml:space="preserve">, </w:t>
      </w:r>
      <w:r w:rsidR="00397EFB">
        <w:rPr>
          <w:rFonts w:hint="cs"/>
          <w:rtl/>
        </w:rPr>
        <w:t xml:space="preserve">וכך כתב </w:t>
      </w:r>
      <w:r w:rsidR="00397EFB">
        <w:rPr>
          <w:rtl/>
        </w:rPr>
        <w:t xml:space="preserve">שולחן ערוך הרב </w:t>
      </w:r>
      <w:r w:rsidR="00397EFB" w:rsidRPr="00397EFB">
        <w:rPr>
          <w:rFonts w:hint="cs"/>
          <w:sz w:val="16"/>
          <w:szCs w:val="20"/>
          <w:rtl/>
        </w:rPr>
        <w:t>(</w:t>
      </w:r>
      <w:r w:rsidR="00397EFB" w:rsidRPr="00397EFB">
        <w:rPr>
          <w:sz w:val="16"/>
          <w:szCs w:val="20"/>
          <w:rtl/>
        </w:rPr>
        <w:t xml:space="preserve">חושן משפט הלכות </w:t>
      </w:r>
      <w:proofErr w:type="spellStart"/>
      <w:r w:rsidR="00397EFB" w:rsidRPr="00397EFB">
        <w:rPr>
          <w:sz w:val="16"/>
          <w:szCs w:val="20"/>
          <w:rtl/>
        </w:rPr>
        <w:t>הלואה</w:t>
      </w:r>
      <w:proofErr w:type="spellEnd"/>
      <w:r w:rsidR="00397EFB" w:rsidRPr="00397EFB">
        <w:rPr>
          <w:sz w:val="16"/>
          <w:szCs w:val="20"/>
          <w:rtl/>
        </w:rPr>
        <w:t xml:space="preserve"> סעיף </w:t>
      </w:r>
      <w:proofErr w:type="spellStart"/>
      <w:r w:rsidR="00397EFB" w:rsidRPr="00397EFB">
        <w:rPr>
          <w:sz w:val="16"/>
          <w:szCs w:val="20"/>
          <w:rtl/>
        </w:rPr>
        <w:t>יג</w:t>
      </w:r>
      <w:proofErr w:type="spellEnd"/>
      <w:r w:rsidR="00397EFB" w:rsidRPr="00397EFB">
        <w:rPr>
          <w:rFonts w:hint="cs"/>
          <w:sz w:val="16"/>
          <w:szCs w:val="20"/>
          <w:rtl/>
        </w:rPr>
        <w:t>):</w:t>
      </w:r>
      <w:r w:rsidR="00397EFB">
        <w:rPr>
          <w:rFonts w:hint="cs"/>
          <w:rtl/>
        </w:rPr>
        <w:t xml:space="preserve"> "</w:t>
      </w:r>
      <w:r w:rsidR="00397EFB">
        <w:rPr>
          <w:rtl/>
        </w:rPr>
        <w:t xml:space="preserve">וכל מי שיש לו יותר מכדי סידור בעל חוב ואינו רוצה ליתן </w:t>
      </w:r>
      <w:r w:rsidR="00397EFB">
        <w:rPr>
          <w:rFonts w:hint="cs"/>
          <w:rtl/>
        </w:rPr>
        <w:t xml:space="preserve">- </w:t>
      </w:r>
      <w:r w:rsidR="00397EFB">
        <w:rPr>
          <w:rtl/>
        </w:rPr>
        <w:t>מותר לכפותו אפילו על ידי הכאה ואין בזה משום לא תהיה לו כנושה</w:t>
      </w:r>
      <w:r w:rsidR="00397EFB">
        <w:rPr>
          <w:rFonts w:hint="cs"/>
          <w:rtl/>
        </w:rPr>
        <w:t>"</w:t>
      </w:r>
      <w:r w:rsidR="00397EFB">
        <w:rPr>
          <w:rtl/>
        </w:rPr>
        <w:t>.</w:t>
      </w:r>
      <w:r w:rsidR="00397EFB">
        <w:rPr>
          <w:rFonts w:hint="cs"/>
          <w:rtl/>
        </w:rPr>
        <w:t xml:space="preserve"> </w:t>
      </w:r>
      <w:r w:rsidR="005D2D58">
        <w:rPr>
          <w:rFonts w:ascii="David" w:hAnsi="David" w:hint="cs"/>
          <w:sz w:val="24"/>
          <w:rtl/>
        </w:rPr>
        <w:t xml:space="preserve">ומכאן ניתן ללמוד </w:t>
      </w:r>
      <w:proofErr w:type="spellStart"/>
      <w:r w:rsidR="005D2D58">
        <w:rPr>
          <w:rFonts w:ascii="David" w:hAnsi="David" w:hint="cs"/>
          <w:sz w:val="24"/>
          <w:rtl/>
        </w:rPr>
        <w:t>בק"ו</w:t>
      </w:r>
      <w:proofErr w:type="spellEnd"/>
      <w:r w:rsidR="005D2D58">
        <w:rPr>
          <w:rFonts w:ascii="David" w:hAnsi="David" w:hint="cs"/>
          <w:sz w:val="24"/>
          <w:rtl/>
        </w:rPr>
        <w:t xml:space="preserve"> </w:t>
      </w:r>
      <w:r w:rsidR="00B1721D">
        <w:rPr>
          <w:rFonts w:ascii="David" w:hAnsi="David" w:hint="cs"/>
          <w:sz w:val="24"/>
          <w:rtl/>
        </w:rPr>
        <w:t>שניתן</w:t>
      </w:r>
      <w:r w:rsidR="005D2D58">
        <w:rPr>
          <w:rFonts w:ascii="David" w:hAnsi="David" w:hint="cs"/>
          <w:sz w:val="24"/>
          <w:rtl/>
        </w:rPr>
        <w:t xml:space="preserve"> להעביר את נושא הגבייה להוצאה לפועל.</w:t>
      </w:r>
    </w:p>
    <w:p w14:paraId="3C9445E1" w14:textId="77777777" w:rsidR="009948D6" w:rsidRDefault="009948D6" w:rsidP="009948D6">
      <w:pPr>
        <w:rPr>
          <w:rFonts w:ascii="David" w:hAnsi="David"/>
          <w:sz w:val="24"/>
          <w:rtl/>
        </w:rPr>
      </w:pPr>
      <w:r>
        <w:rPr>
          <w:rFonts w:ascii="David" w:hAnsi="David" w:hint="cs"/>
          <w:sz w:val="24"/>
          <w:rtl/>
        </w:rPr>
        <w:t>הראשונים הביאו מספר מקורות למצווה המוטלת על הלווה לפרוע את חובו:</w:t>
      </w:r>
    </w:p>
    <w:p w14:paraId="1F49ACC5" w14:textId="77777777" w:rsidR="009948D6" w:rsidRDefault="009948D6" w:rsidP="009948D6">
      <w:pPr>
        <w:pStyle w:val="ad"/>
        <w:numPr>
          <w:ilvl w:val="0"/>
          <w:numId w:val="15"/>
        </w:numPr>
        <w:spacing w:after="160"/>
        <w:rPr>
          <w:rtl/>
        </w:rPr>
      </w:pPr>
      <w:bookmarkStart w:id="3" w:name="_Hlk9002318"/>
      <w:r w:rsidRPr="009948D6">
        <w:rPr>
          <w:rFonts w:ascii="David" w:hAnsi="David"/>
          <w:sz w:val="24"/>
          <w:rtl/>
        </w:rPr>
        <w:t xml:space="preserve">רש"י </w:t>
      </w:r>
      <w:r w:rsidRPr="009948D6">
        <w:rPr>
          <w:rFonts w:ascii="David" w:hAnsi="David" w:hint="cs"/>
          <w:sz w:val="20"/>
          <w:szCs w:val="20"/>
          <w:rtl/>
        </w:rPr>
        <w:t>(</w:t>
      </w:r>
      <w:r w:rsidRPr="009948D6">
        <w:rPr>
          <w:rFonts w:ascii="David" w:hAnsi="David"/>
          <w:sz w:val="20"/>
          <w:szCs w:val="20"/>
          <w:rtl/>
        </w:rPr>
        <w:t>מסכת כתובות דף פו עמוד א ד"ה פריעת</w:t>
      </w:r>
      <w:r w:rsidRPr="009948D6">
        <w:rPr>
          <w:rFonts w:ascii="David" w:hAnsi="David" w:hint="cs"/>
          <w:sz w:val="20"/>
          <w:szCs w:val="20"/>
          <w:rtl/>
        </w:rPr>
        <w:t>)</w:t>
      </w:r>
      <w:r w:rsidRPr="009948D6">
        <w:rPr>
          <w:rFonts w:ascii="David" w:hAnsi="David" w:hint="cs"/>
          <w:sz w:val="24"/>
          <w:rtl/>
        </w:rPr>
        <w:t xml:space="preserve"> ציין את מקור המצווה לפרוע חוב: "</w:t>
      </w:r>
      <w:r w:rsidRPr="009948D6">
        <w:rPr>
          <w:rFonts w:ascii="David" w:hAnsi="David"/>
          <w:sz w:val="24"/>
          <w:rtl/>
        </w:rPr>
        <w:t>מצוה עליו לפרוע חובו ולאמת דבריו</w:t>
      </w:r>
      <w:r w:rsidRPr="009948D6">
        <w:rPr>
          <w:rFonts w:ascii="David" w:hAnsi="David" w:hint="cs"/>
          <w:sz w:val="24"/>
          <w:rtl/>
        </w:rPr>
        <w:t>,</w:t>
      </w:r>
      <w:r w:rsidRPr="009948D6">
        <w:rPr>
          <w:rFonts w:ascii="David" w:hAnsi="David"/>
          <w:sz w:val="24"/>
          <w:rtl/>
        </w:rPr>
        <w:t xml:space="preserve"> </w:t>
      </w:r>
      <w:proofErr w:type="spellStart"/>
      <w:r w:rsidRPr="009948D6">
        <w:rPr>
          <w:rFonts w:ascii="David" w:hAnsi="David"/>
          <w:sz w:val="24"/>
          <w:rtl/>
        </w:rPr>
        <w:t>דכתיב</w:t>
      </w:r>
      <w:proofErr w:type="spellEnd"/>
      <w:r w:rsidRPr="00336034">
        <w:rPr>
          <w:rtl/>
        </w:rPr>
        <w:t xml:space="preserve"> </w:t>
      </w:r>
      <w:r w:rsidRPr="009948D6">
        <w:rPr>
          <w:rFonts w:hint="cs"/>
          <w:sz w:val="16"/>
          <w:szCs w:val="20"/>
          <w:rtl/>
        </w:rPr>
        <w:t>(</w:t>
      </w:r>
      <w:r w:rsidRPr="009948D6">
        <w:rPr>
          <w:rFonts w:ascii="David" w:hAnsi="David"/>
          <w:sz w:val="20"/>
          <w:szCs w:val="20"/>
          <w:rtl/>
        </w:rPr>
        <w:t xml:space="preserve">ויקרא פרק </w:t>
      </w:r>
      <w:proofErr w:type="spellStart"/>
      <w:r w:rsidRPr="009948D6">
        <w:rPr>
          <w:rFonts w:ascii="David" w:hAnsi="David"/>
          <w:sz w:val="20"/>
          <w:szCs w:val="20"/>
          <w:rtl/>
        </w:rPr>
        <w:t>יט</w:t>
      </w:r>
      <w:proofErr w:type="spellEnd"/>
      <w:r w:rsidRPr="009948D6">
        <w:rPr>
          <w:rFonts w:ascii="David" w:hAnsi="David"/>
          <w:sz w:val="20"/>
          <w:szCs w:val="20"/>
          <w:rtl/>
        </w:rPr>
        <w:t xml:space="preserve"> פסוק לו</w:t>
      </w:r>
      <w:r w:rsidRPr="009948D6">
        <w:rPr>
          <w:rFonts w:ascii="David" w:hAnsi="David" w:hint="cs"/>
          <w:sz w:val="20"/>
          <w:szCs w:val="20"/>
          <w:rtl/>
        </w:rPr>
        <w:t>)</w:t>
      </w:r>
      <w:r w:rsidRPr="009948D6">
        <w:rPr>
          <w:rFonts w:ascii="David" w:hAnsi="David"/>
          <w:sz w:val="20"/>
          <w:szCs w:val="20"/>
          <w:rtl/>
        </w:rPr>
        <w:t xml:space="preserve"> </w:t>
      </w:r>
      <w:r w:rsidRPr="009948D6">
        <w:rPr>
          <w:rFonts w:ascii="David" w:hAnsi="David"/>
          <w:sz w:val="24"/>
          <w:rtl/>
        </w:rPr>
        <w:t xml:space="preserve">הִין צֶדֶק </w:t>
      </w:r>
      <w:r w:rsidRPr="009948D6">
        <w:rPr>
          <w:rFonts w:ascii="David" w:hAnsi="David" w:hint="cs"/>
          <w:sz w:val="24"/>
          <w:rtl/>
        </w:rPr>
        <w:t>-</w:t>
      </w:r>
      <w:r w:rsidRPr="009948D6">
        <w:rPr>
          <w:rFonts w:ascii="David" w:hAnsi="David"/>
          <w:sz w:val="24"/>
          <w:rtl/>
        </w:rPr>
        <w:t xml:space="preserve"> שיהא הן שלך צדק</w:t>
      </w:r>
      <w:r w:rsidRPr="009948D6">
        <w:rPr>
          <w:rFonts w:ascii="David" w:hAnsi="David" w:hint="cs"/>
          <w:sz w:val="24"/>
          <w:rtl/>
        </w:rPr>
        <w:t>,</w:t>
      </w:r>
      <w:r w:rsidRPr="009948D6">
        <w:rPr>
          <w:rFonts w:ascii="David" w:hAnsi="David"/>
          <w:sz w:val="24"/>
          <w:rtl/>
        </w:rPr>
        <w:t xml:space="preserve"> ולאו שלך צדק</w:t>
      </w:r>
      <w:r w:rsidRPr="009948D6">
        <w:rPr>
          <w:rFonts w:ascii="David" w:hAnsi="David" w:hint="cs"/>
          <w:sz w:val="24"/>
          <w:rtl/>
        </w:rPr>
        <w:t>".</w:t>
      </w:r>
    </w:p>
    <w:p w14:paraId="6875C7D9" w14:textId="77777777" w:rsidR="009948D6" w:rsidRDefault="009948D6" w:rsidP="009948D6">
      <w:pPr>
        <w:pStyle w:val="ad"/>
        <w:numPr>
          <w:ilvl w:val="0"/>
          <w:numId w:val="15"/>
        </w:numPr>
        <w:spacing w:after="160"/>
        <w:rPr>
          <w:rtl/>
        </w:rPr>
      </w:pPr>
      <w:r>
        <w:rPr>
          <w:rtl/>
        </w:rPr>
        <w:t xml:space="preserve">הרמב"ן </w:t>
      </w:r>
      <w:r w:rsidRPr="009948D6">
        <w:rPr>
          <w:sz w:val="18"/>
          <w:szCs w:val="20"/>
          <w:rtl/>
        </w:rPr>
        <w:t xml:space="preserve">(מסכת בבא </w:t>
      </w:r>
      <w:proofErr w:type="spellStart"/>
      <w:r w:rsidRPr="009948D6">
        <w:rPr>
          <w:sz w:val="18"/>
          <w:szCs w:val="20"/>
          <w:rtl/>
        </w:rPr>
        <w:t>בתרא</w:t>
      </w:r>
      <w:proofErr w:type="spellEnd"/>
      <w:r w:rsidRPr="009948D6">
        <w:rPr>
          <w:sz w:val="18"/>
          <w:szCs w:val="20"/>
          <w:rtl/>
        </w:rPr>
        <w:t xml:space="preserve"> דף </w:t>
      </w:r>
      <w:proofErr w:type="spellStart"/>
      <w:r w:rsidRPr="009948D6">
        <w:rPr>
          <w:sz w:val="18"/>
          <w:szCs w:val="20"/>
          <w:rtl/>
        </w:rPr>
        <w:t>קעה</w:t>
      </w:r>
      <w:proofErr w:type="spellEnd"/>
      <w:r w:rsidRPr="009948D6">
        <w:rPr>
          <w:sz w:val="18"/>
          <w:szCs w:val="20"/>
          <w:rtl/>
        </w:rPr>
        <w:t xml:space="preserve"> עמוד ב)</w:t>
      </w:r>
      <w:r w:rsidRPr="009948D6">
        <w:rPr>
          <w:rFonts w:hint="cs"/>
          <w:sz w:val="18"/>
          <w:szCs w:val="20"/>
          <w:rtl/>
        </w:rPr>
        <w:t xml:space="preserve"> </w:t>
      </w:r>
      <w:r>
        <w:rPr>
          <w:rFonts w:hint="cs"/>
          <w:rtl/>
        </w:rPr>
        <w:t>למד את המקור לכך שיש מצווה לפרוע חוב מהפסוק</w:t>
      </w:r>
      <w:r w:rsidRPr="004C6C6D">
        <w:rPr>
          <w:rtl/>
        </w:rPr>
        <w:t xml:space="preserve"> </w:t>
      </w:r>
      <w:r w:rsidRPr="009948D6">
        <w:rPr>
          <w:rFonts w:hint="cs"/>
          <w:sz w:val="18"/>
          <w:szCs w:val="20"/>
          <w:rtl/>
        </w:rPr>
        <w:t>(</w:t>
      </w:r>
      <w:r w:rsidRPr="009948D6">
        <w:rPr>
          <w:sz w:val="18"/>
          <w:szCs w:val="20"/>
          <w:rtl/>
        </w:rPr>
        <w:t>דברים פרק כד פסוק יא)</w:t>
      </w:r>
      <w:r w:rsidRPr="009948D6">
        <w:rPr>
          <w:rFonts w:hint="cs"/>
          <w:sz w:val="18"/>
          <w:szCs w:val="20"/>
          <w:rtl/>
        </w:rPr>
        <w:t xml:space="preserve">: </w:t>
      </w:r>
      <w:r>
        <w:rPr>
          <w:rFonts w:hint="cs"/>
          <w:rtl/>
        </w:rPr>
        <w:t>"</w:t>
      </w:r>
      <w:r w:rsidRPr="009948D6">
        <w:rPr>
          <w:b/>
          <w:bCs/>
          <w:rtl/>
        </w:rPr>
        <w:t>וְהָאִישׁ</w:t>
      </w:r>
      <w:r>
        <w:rPr>
          <w:rtl/>
        </w:rPr>
        <w:t xml:space="preserve"> אֲשֶׁר אַתָּה נֹשֶׁה בוֹ יוֹצִיא אֵלֶיךָ אֶת הַעֲבוֹט הַחוּצָה</w:t>
      </w:r>
      <w:r>
        <w:rPr>
          <w:rFonts w:hint="cs"/>
          <w:rtl/>
        </w:rPr>
        <w:t xml:space="preserve">" - </w:t>
      </w:r>
      <w:proofErr w:type="spellStart"/>
      <w:r>
        <w:rPr>
          <w:rtl/>
        </w:rPr>
        <w:t>דוהאיש</w:t>
      </w:r>
      <w:proofErr w:type="spellEnd"/>
      <w:r>
        <w:rPr>
          <w:rtl/>
        </w:rPr>
        <w:t xml:space="preserve"> </w:t>
      </w:r>
      <w:proofErr w:type="spellStart"/>
      <w:r>
        <w:rPr>
          <w:rtl/>
        </w:rPr>
        <w:t>קאמר</w:t>
      </w:r>
      <w:proofErr w:type="spellEnd"/>
      <w:r>
        <w:rPr>
          <w:rtl/>
        </w:rPr>
        <w:t xml:space="preserve"> מצוה</w:t>
      </w:r>
      <w:r>
        <w:rPr>
          <w:rFonts w:hint="cs"/>
          <w:rtl/>
        </w:rPr>
        <w:t>".</w:t>
      </w:r>
    </w:p>
    <w:p w14:paraId="0980B836" w14:textId="77777777" w:rsidR="009948D6" w:rsidRPr="00B43EC7" w:rsidRDefault="009948D6" w:rsidP="009948D6">
      <w:pPr>
        <w:pStyle w:val="ad"/>
        <w:numPr>
          <w:ilvl w:val="0"/>
          <w:numId w:val="15"/>
        </w:numPr>
        <w:spacing w:after="160"/>
      </w:pPr>
      <w:proofErr w:type="spellStart"/>
      <w:r w:rsidRPr="00B43EC7">
        <w:rPr>
          <w:rFonts w:hint="cs"/>
          <w:rtl/>
        </w:rPr>
        <w:t>ה</w:t>
      </w:r>
      <w:r w:rsidRPr="00B43EC7">
        <w:rPr>
          <w:rtl/>
        </w:rPr>
        <w:t>רדב"ז</w:t>
      </w:r>
      <w:proofErr w:type="spellEnd"/>
      <w:r w:rsidRPr="00B43EC7">
        <w:rPr>
          <w:rtl/>
        </w:rPr>
        <w:t xml:space="preserve"> </w:t>
      </w:r>
      <w:r w:rsidRPr="009948D6">
        <w:rPr>
          <w:rFonts w:hint="cs"/>
          <w:sz w:val="18"/>
          <w:szCs w:val="18"/>
          <w:rtl/>
        </w:rPr>
        <w:t>(</w:t>
      </w:r>
      <w:r w:rsidRPr="009948D6">
        <w:rPr>
          <w:sz w:val="18"/>
          <w:szCs w:val="18"/>
          <w:rtl/>
        </w:rPr>
        <w:t>חלק ב סימן תרי</w:t>
      </w:r>
      <w:r w:rsidRPr="009948D6">
        <w:rPr>
          <w:rFonts w:hint="cs"/>
          <w:sz w:val="18"/>
          <w:szCs w:val="18"/>
          <w:rtl/>
        </w:rPr>
        <w:t xml:space="preserve">) </w:t>
      </w:r>
      <w:r w:rsidRPr="00B43EC7">
        <w:rPr>
          <w:rFonts w:hint="cs"/>
          <w:rtl/>
        </w:rPr>
        <w:t>כתב</w:t>
      </w:r>
      <w:r>
        <w:rPr>
          <w:rFonts w:hint="cs"/>
          <w:rtl/>
        </w:rPr>
        <w:t xml:space="preserve"> שהמקור לכך הוא איסור גזל</w:t>
      </w:r>
      <w:r w:rsidRPr="00B43EC7">
        <w:rPr>
          <w:rFonts w:hint="cs"/>
          <w:rtl/>
        </w:rPr>
        <w:t>:</w:t>
      </w:r>
      <w:r w:rsidRPr="00B43EC7">
        <w:rPr>
          <w:rFonts w:hint="cs"/>
        </w:rPr>
        <w:t xml:space="preserve"> </w:t>
      </w:r>
      <w:r w:rsidRPr="00B43EC7">
        <w:rPr>
          <w:rFonts w:hint="cs"/>
          <w:rtl/>
        </w:rPr>
        <w:t>"</w:t>
      </w:r>
      <w:r w:rsidRPr="00B43EC7">
        <w:rPr>
          <w:rtl/>
        </w:rPr>
        <w:t xml:space="preserve">שאלת ממני על הא </w:t>
      </w:r>
      <w:proofErr w:type="spellStart"/>
      <w:r w:rsidRPr="00B43EC7">
        <w:rPr>
          <w:rtl/>
        </w:rPr>
        <w:t>דאמרינן</w:t>
      </w:r>
      <w:proofErr w:type="spellEnd"/>
      <w:r w:rsidRPr="00B43EC7">
        <w:rPr>
          <w:rtl/>
        </w:rPr>
        <w:t xml:space="preserve"> פריעת בעל חוב מצוה</w:t>
      </w:r>
      <w:r w:rsidRPr="00B43EC7">
        <w:rPr>
          <w:rFonts w:hint="cs"/>
          <w:rtl/>
        </w:rPr>
        <w:t xml:space="preserve"> -</w:t>
      </w:r>
      <w:r w:rsidRPr="00B43EC7">
        <w:rPr>
          <w:rtl/>
        </w:rPr>
        <w:t xml:space="preserve"> אם היא מצוה מן התורה או מדרבנן</w:t>
      </w:r>
      <w:r w:rsidRPr="00B43EC7">
        <w:rPr>
          <w:rFonts w:hint="cs"/>
          <w:rtl/>
        </w:rPr>
        <w:t xml:space="preserve">... </w:t>
      </w:r>
      <w:r w:rsidRPr="00B43EC7">
        <w:rPr>
          <w:rtl/>
        </w:rPr>
        <w:t>תשובה</w:t>
      </w:r>
      <w:r w:rsidRPr="00B43EC7">
        <w:rPr>
          <w:rFonts w:hint="cs"/>
          <w:rtl/>
        </w:rPr>
        <w:t>:</w:t>
      </w:r>
      <w:r w:rsidRPr="00B43EC7">
        <w:rPr>
          <w:rtl/>
        </w:rPr>
        <w:t xml:space="preserve"> מצות עשה של </w:t>
      </w:r>
      <w:r w:rsidRPr="009948D6">
        <w:rPr>
          <w:b/>
          <w:bCs/>
          <w:rtl/>
        </w:rPr>
        <w:t>תורה</w:t>
      </w:r>
      <w:r w:rsidRPr="00B43EC7">
        <w:rPr>
          <w:rtl/>
        </w:rPr>
        <w:t xml:space="preserve"> היא</w:t>
      </w:r>
      <w:r w:rsidRPr="00B43EC7">
        <w:rPr>
          <w:rFonts w:hint="cs"/>
          <w:rtl/>
        </w:rPr>
        <w:t>,</w:t>
      </w:r>
      <w:r w:rsidRPr="00B43EC7">
        <w:rPr>
          <w:rtl/>
        </w:rPr>
        <w:t xml:space="preserve"> </w:t>
      </w:r>
      <w:proofErr w:type="spellStart"/>
      <w:r w:rsidRPr="00B43EC7">
        <w:rPr>
          <w:rtl/>
        </w:rPr>
        <w:t>דכתיב</w:t>
      </w:r>
      <w:proofErr w:type="spellEnd"/>
      <w:r w:rsidRPr="00B43EC7">
        <w:rPr>
          <w:rtl/>
        </w:rPr>
        <w:t xml:space="preserve"> </w:t>
      </w:r>
      <w:r w:rsidRPr="009948D6">
        <w:rPr>
          <w:b/>
          <w:bCs/>
          <w:rtl/>
        </w:rPr>
        <w:t>והשיב את הגזלה אשר גזל</w:t>
      </w:r>
      <w:r w:rsidRPr="00B43EC7">
        <w:rPr>
          <w:rFonts w:hint="cs"/>
          <w:rtl/>
        </w:rPr>
        <w:t>,</w:t>
      </w:r>
      <w:r w:rsidRPr="00B43EC7">
        <w:rPr>
          <w:rtl/>
        </w:rPr>
        <w:t xml:space="preserve"> או את העושק אשר עשק</w:t>
      </w:r>
      <w:r w:rsidRPr="00B43EC7">
        <w:rPr>
          <w:rFonts w:hint="cs"/>
          <w:rtl/>
        </w:rPr>
        <w:t>,</w:t>
      </w:r>
      <w:r w:rsidRPr="00B43EC7">
        <w:rPr>
          <w:rtl/>
        </w:rPr>
        <w:t xml:space="preserve"> או את הפקדון אשר הופקד אתו</w:t>
      </w:r>
      <w:r w:rsidRPr="00B43EC7">
        <w:rPr>
          <w:rFonts w:hint="cs"/>
          <w:rtl/>
        </w:rPr>
        <w:t>,</w:t>
      </w:r>
      <w:r w:rsidRPr="00B43EC7">
        <w:rPr>
          <w:rtl/>
        </w:rPr>
        <w:t xml:space="preserve"> או את האבדה אשר מצא</w:t>
      </w:r>
      <w:r w:rsidRPr="00B43EC7">
        <w:rPr>
          <w:rFonts w:hint="cs"/>
          <w:rtl/>
        </w:rPr>
        <w:t>".</w:t>
      </w:r>
    </w:p>
    <w:bookmarkEnd w:id="3"/>
    <w:p w14:paraId="2A27A412" w14:textId="77777777" w:rsidR="009948D6" w:rsidRPr="00150599" w:rsidRDefault="009948D6" w:rsidP="009948D6">
      <w:pPr>
        <w:rPr>
          <w:rFonts w:ascii="David" w:hAnsi="David"/>
          <w:sz w:val="24"/>
          <w:rtl/>
        </w:rPr>
      </w:pPr>
      <w:proofErr w:type="spellStart"/>
      <w:r>
        <w:rPr>
          <w:rFonts w:ascii="David" w:hAnsi="David" w:hint="cs"/>
          <w:sz w:val="24"/>
          <w:rtl/>
        </w:rPr>
        <w:t>הג"ר</w:t>
      </w:r>
      <w:proofErr w:type="spellEnd"/>
      <w:r>
        <w:rPr>
          <w:rFonts w:ascii="David" w:hAnsi="David" w:hint="cs"/>
          <w:sz w:val="24"/>
          <w:rtl/>
        </w:rPr>
        <w:t xml:space="preserve"> שמעון </w:t>
      </w:r>
      <w:proofErr w:type="spellStart"/>
      <w:r>
        <w:rPr>
          <w:rFonts w:ascii="David" w:hAnsi="David" w:hint="cs"/>
          <w:sz w:val="24"/>
          <w:rtl/>
        </w:rPr>
        <w:t>שקופ</w:t>
      </w:r>
      <w:proofErr w:type="spellEnd"/>
      <w:r>
        <w:rPr>
          <w:rFonts w:ascii="David" w:hAnsi="David" w:hint="cs"/>
          <w:sz w:val="24"/>
          <w:rtl/>
        </w:rPr>
        <w:t xml:space="preserve"> </w:t>
      </w:r>
      <w:r w:rsidRPr="00150599">
        <w:rPr>
          <w:rFonts w:ascii="David" w:hAnsi="David" w:hint="cs"/>
          <w:szCs w:val="20"/>
          <w:rtl/>
        </w:rPr>
        <w:t>(</w:t>
      </w:r>
      <w:r w:rsidRPr="00150599">
        <w:rPr>
          <w:rFonts w:ascii="David" w:hAnsi="David"/>
          <w:szCs w:val="20"/>
          <w:rtl/>
        </w:rPr>
        <w:t>שערי ישר שער ה פרק ב</w:t>
      </w:r>
      <w:r w:rsidRPr="00150599">
        <w:rPr>
          <w:rFonts w:ascii="David" w:hAnsi="David" w:hint="cs"/>
          <w:szCs w:val="20"/>
          <w:rtl/>
        </w:rPr>
        <w:t xml:space="preserve">) </w:t>
      </w:r>
      <w:r>
        <w:rPr>
          <w:rFonts w:ascii="David" w:hAnsi="David" w:hint="cs"/>
          <w:sz w:val="24"/>
          <w:rtl/>
        </w:rPr>
        <w:t>הסביר:</w:t>
      </w:r>
    </w:p>
    <w:p w14:paraId="4DCDFFB5" w14:textId="77777777" w:rsidR="009948D6" w:rsidRDefault="009948D6" w:rsidP="009948D6">
      <w:pPr>
        <w:ind w:left="720"/>
        <w:rPr>
          <w:rFonts w:ascii="David" w:hAnsi="David"/>
          <w:sz w:val="24"/>
          <w:rtl/>
        </w:rPr>
      </w:pPr>
      <w:proofErr w:type="spellStart"/>
      <w:r w:rsidRPr="00150599">
        <w:rPr>
          <w:rFonts w:ascii="David" w:hAnsi="David"/>
          <w:sz w:val="24"/>
          <w:rtl/>
        </w:rPr>
        <w:t>דענין</w:t>
      </w:r>
      <w:proofErr w:type="spellEnd"/>
      <w:r w:rsidRPr="00150599">
        <w:rPr>
          <w:rFonts w:ascii="David" w:hAnsi="David"/>
          <w:sz w:val="24"/>
          <w:rtl/>
        </w:rPr>
        <w:t xml:space="preserve"> שיעבוד הגוף בכל חיובי ממון הוא דין משפטי שהאדם מחויב ועומד להמציא מנכסיו </w:t>
      </w:r>
      <w:proofErr w:type="spellStart"/>
      <w:r w:rsidRPr="00150599">
        <w:rPr>
          <w:rFonts w:ascii="David" w:hAnsi="David"/>
          <w:sz w:val="24"/>
          <w:rtl/>
        </w:rPr>
        <w:t>לחבירו</w:t>
      </w:r>
      <w:proofErr w:type="spellEnd"/>
      <w:r w:rsidRPr="00150599">
        <w:rPr>
          <w:rFonts w:ascii="David" w:hAnsi="David"/>
          <w:sz w:val="24"/>
          <w:rtl/>
        </w:rPr>
        <w:t xml:space="preserve"> כך וכך, שחיוב זה הוא חיוב משפטי גם בלי מצות התורה, כשם שסוג </w:t>
      </w:r>
      <w:proofErr w:type="spellStart"/>
      <w:r w:rsidRPr="00150599">
        <w:rPr>
          <w:rFonts w:ascii="David" w:hAnsi="David"/>
          <w:sz w:val="24"/>
          <w:rtl/>
        </w:rPr>
        <w:t>הקנינים</w:t>
      </w:r>
      <w:proofErr w:type="spellEnd"/>
      <w:r w:rsidRPr="00150599">
        <w:rPr>
          <w:rFonts w:ascii="David" w:hAnsi="David"/>
          <w:sz w:val="24"/>
          <w:rtl/>
        </w:rPr>
        <w:t xml:space="preserve"> וחוקי הבעלים בנכסים הוא דבר משפטי, גם בלי אזהרת לא תגזול</w:t>
      </w:r>
      <w:r>
        <w:rPr>
          <w:rFonts w:ascii="David" w:hAnsi="David" w:hint="cs"/>
          <w:sz w:val="24"/>
          <w:rtl/>
        </w:rPr>
        <w:t>...</w:t>
      </w:r>
      <w:r w:rsidRPr="00150599">
        <w:rPr>
          <w:rFonts w:ascii="David" w:hAnsi="David"/>
          <w:sz w:val="24"/>
          <w:rtl/>
        </w:rPr>
        <w:t xml:space="preserve"> דגם מצות פריעת בעל חוב הוא אחר החלטת ענין החוב על פי דין משפטי, </w:t>
      </w:r>
      <w:r w:rsidRPr="00150599">
        <w:rPr>
          <w:rFonts w:ascii="David" w:hAnsi="David"/>
          <w:b/>
          <w:bCs/>
          <w:sz w:val="24"/>
          <w:rtl/>
        </w:rPr>
        <w:t xml:space="preserve">שאם חל על ראובן חיוב תשלומים מסוג חוקי המשפט </w:t>
      </w:r>
      <w:r w:rsidRPr="00150599">
        <w:rPr>
          <w:rFonts w:ascii="David" w:hAnsi="David" w:hint="cs"/>
          <w:b/>
          <w:bCs/>
          <w:sz w:val="24"/>
          <w:rtl/>
        </w:rPr>
        <w:t xml:space="preserve">- </w:t>
      </w:r>
      <w:r w:rsidRPr="00150599">
        <w:rPr>
          <w:rFonts w:ascii="David" w:hAnsi="David"/>
          <w:b/>
          <w:bCs/>
          <w:sz w:val="24"/>
          <w:rtl/>
        </w:rPr>
        <w:t>אז הוסיפה תורה אזהרה ומצוה לשמור לשלם חיובו שחייב על פי חוק המשפטי</w:t>
      </w:r>
      <w:r>
        <w:rPr>
          <w:rFonts w:ascii="David" w:hAnsi="David" w:hint="cs"/>
          <w:sz w:val="24"/>
          <w:rtl/>
        </w:rPr>
        <w:t>.</w:t>
      </w:r>
    </w:p>
    <w:p w14:paraId="72D7B34B" w14:textId="77777777" w:rsidR="009948D6" w:rsidRDefault="009948D6" w:rsidP="009948D6">
      <w:pPr>
        <w:rPr>
          <w:rFonts w:ascii="David" w:hAnsi="David"/>
          <w:sz w:val="24"/>
          <w:rtl/>
        </w:rPr>
      </w:pPr>
      <w:r>
        <w:rPr>
          <w:rFonts w:ascii="David" w:hAnsi="David" w:hint="cs"/>
          <w:sz w:val="24"/>
          <w:rtl/>
        </w:rPr>
        <w:t>כלומר יש חיוב משפטי על הנתבע להחזיר את חובו לתובע. חובה משפטית זו יוצרת שעבוד של הלווה למלווה, כאשר התוצאה לכך היא שיש גם מצווה לפרוע את החוב. מצווה זו הינה ככל שאר המצוות המוטלות על האדם.</w:t>
      </w:r>
    </w:p>
    <w:p w14:paraId="58063DB4" w14:textId="67B023D2" w:rsidR="009948D6" w:rsidRDefault="009948D6" w:rsidP="009948D6">
      <w:pPr>
        <w:rPr>
          <w:rFonts w:ascii="David" w:hAnsi="David"/>
          <w:sz w:val="24"/>
          <w:rtl/>
        </w:rPr>
      </w:pPr>
      <w:r>
        <w:rPr>
          <w:rFonts w:ascii="David" w:hAnsi="David" w:hint="cs"/>
          <w:sz w:val="24"/>
          <w:rtl/>
        </w:rPr>
        <w:lastRenderedPageBreak/>
        <w:t>ב</w:t>
      </w:r>
      <w:r w:rsidRPr="00F864FE">
        <w:rPr>
          <w:rFonts w:ascii="David" w:hAnsi="David"/>
          <w:sz w:val="24"/>
          <w:rtl/>
        </w:rPr>
        <w:t xml:space="preserve">ספר חובות הלבבות </w:t>
      </w:r>
      <w:r w:rsidRPr="00BA0B89">
        <w:rPr>
          <w:rFonts w:ascii="David" w:hAnsi="David" w:hint="cs"/>
          <w:szCs w:val="20"/>
          <w:rtl/>
        </w:rPr>
        <w:t>(</w:t>
      </w:r>
      <w:r w:rsidRPr="00BA0B89">
        <w:rPr>
          <w:rFonts w:ascii="David" w:hAnsi="David"/>
          <w:szCs w:val="20"/>
          <w:rtl/>
        </w:rPr>
        <w:t>שער ו - שער הכניעה פרק ב</w:t>
      </w:r>
      <w:r w:rsidRPr="00BA0B89">
        <w:rPr>
          <w:rFonts w:ascii="David" w:hAnsi="David" w:hint="cs"/>
          <w:szCs w:val="20"/>
          <w:rtl/>
        </w:rPr>
        <w:t xml:space="preserve">) </w:t>
      </w:r>
      <w:r>
        <w:rPr>
          <w:rFonts w:ascii="David" w:hAnsi="David" w:hint="cs"/>
          <w:sz w:val="24"/>
          <w:rtl/>
        </w:rPr>
        <w:t>יש התייחסות ללווה שלא יכול לפרוע את חובותיו: "</w:t>
      </w:r>
      <w:r w:rsidRPr="00F864FE">
        <w:rPr>
          <w:rFonts w:ascii="David" w:hAnsi="David"/>
          <w:sz w:val="24"/>
          <w:rtl/>
        </w:rPr>
        <w:t xml:space="preserve">שאין האדם </w:t>
      </w:r>
      <w:proofErr w:type="spellStart"/>
      <w:r w:rsidRPr="00F864FE">
        <w:rPr>
          <w:rFonts w:ascii="David" w:hAnsi="David"/>
          <w:sz w:val="24"/>
          <w:rtl/>
        </w:rPr>
        <w:t>יכל</w:t>
      </w:r>
      <w:proofErr w:type="spellEnd"/>
      <w:r w:rsidRPr="00F864FE">
        <w:rPr>
          <w:rFonts w:ascii="David" w:hAnsi="David"/>
          <w:sz w:val="24"/>
          <w:rtl/>
        </w:rPr>
        <w:t xml:space="preserve"> לפרעו והוא חייב </w:t>
      </w:r>
      <w:proofErr w:type="spellStart"/>
      <w:r w:rsidRPr="00F864FE">
        <w:rPr>
          <w:rFonts w:ascii="David" w:hAnsi="David"/>
          <w:sz w:val="24"/>
          <w:rtl/>
        </w:rPr>
        <w:t>להכנע</w:t>
      </w:r>
      <w:proofErr w:type="spellEnd"/>
      <w:r w:rsidRPr="00F864FE">
        <w:rPr>
          <w:rFonts w:ascii="David" w:hAnsi="David"/>
          <w:sz w:val="24"/>
          <w:rtl/>
        </w:rPr>
        <w:t xml:space="preserve"> </w:t>
      </w:r>
      <w:proofErr w:type="spellStart"/>
      <w:r w:rsidRPr="00F864FE">
        <w:rPr>
          <w:rFonts w:ascii="David" w:hAnsi="David"/>
          <w:sz w:val="24"/>
          <w:rtl/>
        </w:rPr>
        <w:t>ולהשפל</w:t>
      </w:r>
      <w:proofErr w:type="spellEnd"/>
      <w:r w:rsidRPr="00F864FE">
        <w:rPr>
          <w:rFonts w:ascii="David" w:hAnsi="David"/>
          <w:sz w:val="24"/>
          <w:rtl/>
        </w:rPr>
        <w:t xml:space="preserve"> לפני בעליו, כמו שכתוב </w:t>
      </w:r>
      <w:r w:rsidRPr="00BA0B89">
        <w:rPr>
          <w:rFonts w:ascii="David" w:hAnsi="David" w:hint="cs"/>
          <w:szCs w:val="20"/>
          <w:rtl/>
        </w:rPr>
        <w:t>(</w:t>
      </w:r>
      <w:r w:rsidRPr="00BA0B89">
        <w:rPr>
          <w:rFonts w:ascii="David" w:hAnsi="David"/>
          <w:szCs w:val="20"/>
          <w:rtl/>
        </w:rPr>
        <w:t xml:space="preserve">משלי פרק </w:t>
      </w:r>
      <w:proofErr w:type="spellStart"/>
      <w:r w:rsidRPr="00BA0B89">
        <w:rPr>
          <w:rFonts w:ascii="David" w:hAnsi="David"/>
          <w:szCs w:val="20"/>
          <w:rtl/>
        </w:rPr>
        <w:t>כב</w:t>
      </w:r>
      <w:proofErr w:type="spellEnd"/>
      <w:r w:rsidRPr="00BA0B89">
        <w:rPr>
          <w:rFonts w:ascii="David" w:hAnsi="David"/>
          <w:szCs w:val="20"/>
          <w:rtl/>
        </w:rPr>
        <w:t xml:space="preserve"> פסוק ז</w:t>
      </w:r>
      <w:r w:rsidRPr="00BA0B89">
        <w:rPr>
          <w:rFonts w:ascii="David" w:hAnsi="David" w:hint="cs"/>
          <w:szCs w:val="20"/>
          <w:rtl/>
        </w:rPr>
        <w:t xml:space="preserve">): </w:t>
      </w:r>
      <w:r w:rsidRPr="007872AD">
        <w:rPr>
          <w:rFonts w:ascii="David" w:hAnsi="David"/>
          <w:sz w:val="24"/>
          <w:rtl/>
        </w:rPr>
        <w:t xml:space="preserve">וְעֶבֶד </w:t>
      </w:r>
      <w:proofErr w:type="spellStart"/>
      <w:r w:rsidRPr="007872AD">
        <w:rPr>
          <w:rFonts w:ascii="David" w:hAnsi="David"/>
          <w:sz w:val="24"/>
          <w:rtl/>
        </w:rPr>
        <w:t>לֹוֶה</w:t>
      </w:r>
      <w:proofErr w:type="spellEnd"/>
      <w:r w:rsidRPr="007872AD">
        <w:rPr>
          <w:rFonts w:ascii="David" w:hAnsi="David"/>
          <w:sz w:val="24"/>
          <w:rtl/>
        </w:rPr>
        <w:t xml:space="preserve"> לְאִישׁ </w:t>
      </w:r>
      <w:proofErr w:type="spellStart"/>
      <w:r w:rsidRPr="007872AD">
        <w:rPr>
          <w:rFonts w:ascii="David" w:hAnsi="David"/>
          <w:sz w:val="24"/>
          <w:rtl/>
        </w:rPr>
        <w:t>מַלְוֶה</w:t>
      </w:r>
      <w:proofErr w:type="spellEnd"/>
      <w:r>
        <w:rPr>
          <w:rStyle w:val="af1"/>
          <w:rFonts w:ascii="David" w:hAnsi="David"/>
          <w:sz w:val="24"/>
          <w:rtl/>
        </w:rPr>
        <w:footnoteReference w:id="5"/>
      </w:r>
      <w:r>
        <w:rPr>
          <w:rFonts w:ascii="David" w:hAnsi="David" w:hint="cs"/>
          <w:sz w:val="24"/>
          <w:rtl/>
        </w:rPr>
        <w:t>". תחושת הכרת הטוב כלפי המלווה צריכה להביא לידי הכרה מוסרית שיש לעשות מאמצים ניכרים ומשמעותיים הרבה יותר ממה שנעשה כעת בכדי לפרוע את החוב למלווה.</w:t>
      </w:r>
    </w:p>
    <w:p w14:paraId="6B1F7119" w14:textId="77777777" w:rsidR="0055495C" w:rsidRPr="00750259" w:rsidRDefault="0055495C" w:rsidP="0055495C">
      <w:pPr>
        <w:rPr>
          <w:rtl/>
          <w:lang w:eastAsia="ko-KR"/>
        </w:rPr>
      </w:pPr>
      <w:r w:rsidRPr="00750259">
        <w:rPr>
          <w:rFonts w:hint="cs"/>
          <w:rtl/>
          <w:lang w:eastAsia="ko-KR"/>
        </w:rPr>
        <w:t>במשנה</w:t>
      </w:r>
      <w:r w:rsidRPr="00750259">
        <w:rPr>
          <w:rtl/>
          <w:lang w:eastAsia="ko-KR"/>
        </w:rPr>
        <w:t xml:space="preserve"> </w:t>
      </w:r>
      <w:r w:rsidRPr="00750259">
        <w:rPr>
          <w:rFonts w:hint="cs"/>
          <w:rtl/>
          <w:lang w:eastAsia="ko-KR"/>
        </w:rPr>
        <w:t>במסכת</w:t>
      </w:r>
      <w:r w:rsidRPr="00750259">
        <w:rPr>
          <w:rtl/>
          <w:lang w:eastAsia="ko-KR"/>
        </w:rPr>
        <w:t xml:space="preserve"> </w:t>
      </w:r>
      <w:r w:rsidRPr="00750259">
        <w:rPr>
          <w:rFonts w:hint="cs"/>
          <w:rtl/>
          <w:lang w:eastAsia="ko-KR"/>
        </w:rPr>
        <w:t>אבות</w:t>
      </w:r>
      <w:r w:rsidRPr="00750259">
        <w:rPr>
          <w:rtl/>
          <w:lang w:eastAsia="ko-KR"/>
        </w:rPr>
        <w:t xml:space="preserve"> </w:t>
      </w:r>
      <w:r w:rsidRPr="00750259">
        <w:rPr>
          <w:rFonts w:hint="cs"/>
          <w:sz w:val="18"/>
          <w:szCs w:val="18"/>
          <w:rtl/>
          <w:lang w:eastAsia="ko-KR"/>
        </w:rPr>
        <w:t>(פרק</w:t>
      </w:r>
      <w:r w:rsidRPr="00750259">
        <w:rPr>
          <w:sz w:val="18"/>
          <w:szCs w:val="18"/>
          <w:rtl/>
          <w:lang w:eastAsia="ko-KR"/>
        </w:rPr>
        <w:t xml:space="preserve"> </w:t>
      </w:r>
      <w:r w:rsidRPr="00750259">
        <w:rPr>
          <w:rFonts w:hint="cs"/>
          <w:sz w:val="18"/>
          <w:szCs w:val="18"/>
          <w:rtl/>
          <w:lang w:eastAsia="ko-KR"/>
        </w:rPr>
        <w:t>ב</w:t>
      </w:r>
      <w:r w:rsidRPr="00750259">
        <w:rPr>
          <w:sz w:val="18"/>
          <w:szCs w:val="18"/>
          <w:rtl/>
          <w:lang w:eastAsia="ko-KR"/>
        </w:rPr>
        <w:t xml:space="preserve"> </w:t>
      </w:r>
      <w:r w:rsidRPr="00750259">
        <w:rPr>
          <w:rFonts w:hint="cs"/>
          <w:sz w:val="18"/>
          <w:szCs w:val="18"/>
          <w:rtl/>
          <w:lang w:eastAsia="ko-KR"/>
        </w:rPr>
        <w:t>משנה</w:t>
      </w:r>
      <w:r w:rsidRPr="00750259">
        <w:rPr>
          <w:sz w:val="18"/>
          <w:szCs w:val="18"/>
          <w:rtl/>
          <w:lang w:eastAsia="ko-KR"/>
        </w:rPr>
        <w:t xml:space="preserve"> </w:t>
      </w:r>
      <w:r w:rsidRPr="00750259">
        <w:rPr>
          <w:rFonts w:hint="cs"/>
          <w:sz w:val="18"/>
          <w:szCs w:val="18"/>
          <w:rtl/>
          <w:lang w:eastAsia="ko-KR"/>
        </w:rPr>
        <w:t xml:space="preserve">ט) </w:t>
      </w:r>
      <w:r w:rsidRPr="00750259">
        <w:rPr>
          <w:rFonts w:hint="cs"/>
          <w:rtl/>
          <w:lang w:eastAsia="ko-KR"/>
        </w:rPr>
        <w:t>מובא</w:t>
      </w:r>
      <w:r>
        <w:rPr>
          <w:rFonts w:hint="cs"/>
          <w:rtl/>
          <w:lang w:eastAsia="ko-KR"/>
        </w:rPr>
        <w:t>:</w:t>
      </w:r>
      <w:r w:rsidRPr="00750259">
        <w:rPr>
          <w:rFonts w:hint="cs"/>
          <w:rtl/>
          <w:lang w:eastAsia="ko-KR"/>
        </w:rPr>
        <w:t xml:space="preserve"> "צאו</w:t>
      </w:r>
      <w:r w:rsidRPr="00750259">
        <w:rPr>
          <w:rtl/>
          <w:lang w:eastAsia="ko-KR"/>
        </w:rPr>
        <w:t xml:space="preserve"> </w:t>
      </w:r>
      <w:r w:rsidRPr="00750259">
        <w:rPr>
          <w:rFonts w:hint="cs"/>
          <w:rtl/>
          <w:lang w:eastAsia="ko-KR"/>
        </w:rPr>
        <w:t>וראו</w:t>
      </w:r>
      <w:r w:rsidRPr="00750259">
        <w:rPr>
          <w:rtl/>
          <w:lang w:eastAsia="ko-KR"/>
        </w:rPr>
        <w:t xml:space="preserve"> </w:t>
      </w:r>
      <w:r w:rsidRPr="00750259">
        <w:rPr>
          <w:rFonts w:hint="cs"/>
          <w:rtl/>
          <w:lang w:eastAsia="ko-KR"/>
        </w:rPr>
        <w:t>איזוהי</w:t>
      </w:r>
      <w:r w:rsidRPr="00750259">
        <w:rPr>
          <w:rtl/>
          <w:lang w:eastAsia="ko-KR"/>
        </w:rPr>
        <w:t xml:space="preserve"> </w:t>
      </w:r>
      <w:r w:rsidRPr="00750259">
        <w:rPr>
          <w:rFonts w:hint="cs"/>
          <w:rtl/>
          <w:lang w:eastAsia="ko-KR"/>
        </w:rPr>
        <w:t>דרך</w:t>
      </w:r>
      <w:r w:rsidRPr="00750259">
        <w:rPr>
          <w:rtl/>
          <w:lang w:eastAsia="ko-KR"/>
        </w:rPr>
        <w:t xml:space="preserve"> </w:t>
      </w:r>
      <w:r w:rsidRPr="00750259">
        <w:rPr>
          <w:rFonts w:hint="cs"/>
          <w:rtl/>
          <w:lang w:eastAsia="ko-KR"/>
        </w:rPr>
        <w:t>רעה</w:t>
      </w:r>
      <w:r w:rsidRPr="00750259">
        <w:rPr>
          <w:rtl/>
          <w:lang w:eastAsia="ko-KR"/>
        </w:rPr>
        <w:t xml:space="preserve"> </w:t>
      </w:r>
      <w:r w:rsidRPr="00750259">
        <w:rPr>
          <w:rFonts w:hint="cs"/>
          <w:rtl/>
          <w:lang w:eastAsia="ko-KR"/>
        </w:rPr>
        <w:t>שיתרחק</w:t>
      </w:r>
      <w:r w:rsidRPr="00750259">
        <w:rPr>
          <w:rtl/>
          <w:lang w:eastAsia="ko-KR"/>
        </w:rPr>
        <w:t xml:space="preserve"> </w:t>
      </w:r>
      <w:r w:rsidRPr="00750259">
        <w:rPr>
          <w:rFonts w:hint="cs"/>
          <w:rtl/>
          <w:lang w:eastAsia="ko-KR"/>
        </w:rPr>
        <w:t>ממנה</w:t>
      </w:r>
      <w:r w:rsidRPr="00750259">
        <w:rPr>
          <w:rtl/>
          <w:lang w:eastAsia="ko-KR"/>
        </w:rPr>
        <w:t xml:space="preserve"> </w:t>
      </w:r>
      <w:r w:rsidRPr="00750259">
        <w:rPr>
          <w:rFonts w:hint="cs"/>
          <w:rtl/>
          <w:lang w:eastAsia="ko-KR"/>
        </w:rPr>
        <w:t>האדם</w:t>
      </w:r>
      <w:r>
        <w:rPr>
          <w:rFonts w:hint="cs"/>
          <w:rtl/>
          <w:lang w:eastAsia="ko-KR"/>
        </w:rPr>
        <w:t xml:space="preserve">? </w:t>
      </w:r>
      <w:r w:rsidRPr="00750259">
        <w:rPr>
          <w:rFonts w:hint="cs"/>
          <w:rtl/>
          <w:lang w:eastAsia="ko-KR"/>
        </w:rPr>
        <w:t>...רבי</w:t>
      </w:r>
      <w:r w:rsidRPr="00750259">
        <w:rPr>
          <w:rtl/>
          <w:lang w:eastAsia="ko-KR"/>
        </w:rPr>
        <w:t xml:space="preserve"> </w:t>
      </w:r>
      <w:r w:rsidRPr="00750259">
        <w:rPr>
          <w:rFonts w:hint="cs"/>
          <w:rtl/>
          <w:lang w:eastAsia="ko-KR"/>
        </w:rPr>
        <w:t>שמעון</w:t>
      </w:r>
      <w:r w:rsidRPr="00750259">
        <w:rPr>
          <w:rtl/>
          <w:lang w:eastAsia="ko-KR"/>
        </w:rPr>
        <w:t xml:space="preserve"> </w:t>
      </w:r>
      <w:r w:rsidRPr="00750259">
        <w:rPr>
          <w:rFonts w:hint="cs"/>
          <w:rtl/>
          <w:lang w:eastAsia="ko-KR"/>
        </w:rPr>
        <w:t>אומר</w:t>
      </w:r>
      <w:r w:rsidRPr="00750259">
        <w:rPr>
          <w:rtl/>
          <w:lang w:eastAsia="ko-KR"/>
        </w:rPr>
        <w:t xml:space="preserve"> </w:t>
      </w:r>
      <w:proofErr w:type="spellStart"/>
      <w:r w:rsidRPr="008F439A">
        <w:rPr>
          <w:rFonts w:hint="cs"/>
          <w:b/>
          <w:bCs/>
          <w:rtl/>
          <w:lang w:eastAsia="ko-KR"/>
        </w:rPr>
        <w:t>הלוה</w:t>
      </w:r>
      <w:proofErr w:type="spellEnd"/>
      <w:r w:rsidRPr="008F439A">
        <w:rPr>
          <w:b/>
          <w:bCs/>
          <w:rtl/>
          <w:lang w:eastAsia="ko-KR"/>
        </w:rPr>
        <w:t xml:space="preserve"> </w:t>
      </w:r>
      <w:r w:rsidRPr="008F439A">
        <w:rPr>
          <w:rFonts w:hint="cs"/>
          <w:b/>
          <w:bCs/>
          <w:rtl/>
          <w:lang w:eastAsia="ko-KR"/>
        </w:rPr>
        <w:t>ואינו</w:t>
      </w:r>
      <w:r w:rsidRPr="008F439A">
        <w:rPr>
          <w:b/>
          <w:bCs/>
          <w:rtl/>
          <w:lang w:eastAsia="ko-KR"/>
        </w:rPr>
        <w:t xml:space="preserve"> </w:t>
      </w:r>
      <w:r w:rsidRPr="008F439A">
        <w:rPr>
          <w:rFonts w:hint="cs"/>
          <w:b/>
          <w:bCs/>
          <w:rtl/>
          <w:lang w:eastAsia="ko-KR"/>
        </w:rPr>
        <w:t>משלם</w:t>
      </w:r>
      <w:r w:rsidRPr="00750259">
        <w:rPr>
          <w:rFonts w:hint="cs"/>
          <w:rtl/>
          <w:lang w:eastAsia="ko-KR"/>
        </w:rPr>
        <w:t>,</w:t>
      </w:r>
      <w:r w:rsidRPr="00750259">
        <w:rPr>
          <w:rtl/>
          <w:lang w:eastAsia="ko-KR"/>
        </w:rPr>
        <w:t xml:space="preserve"> </w:t>
      </w:r>
      <w:r w:rsidRPr="00750259">
        <w:rPr>
          <w:rFonts w:hint="cs"/>
          <w:rtl/>
          <w:lang w:eastAsia="ko-KR"/>
        </w:rPr>
        <w:t>אחד</w:t>
      </w:r>
      <w:r w:rsidRPr="00750259">
        <w:rPr>
          <w:rtl/>
          <w:lang w:eastAsia="ko-KR"/>
        </w:rPr>
        <w:t xml:space="preserve"> </w:t>
      </w:r>
      <w:proofErr w:type="spellStart"/>
      <w:r w:rsidRPr="00750259">
        <w:rPr>
          <w:rFonts w:hint="cs"/>
          <w:rtl/>
          <w:lang w:eastAsia="ko-KR"/>
        </w:rPr>
        <w:t>הלוה</w:t>
      </w:r>
      <w:proofErr w:type="spellEnd"/>
      <w:r w:rsidRPr="00750259">
        <w:rPr>
          <w:rtl/>
          <w:lang w:eastAsia="ko-KR"/>
        </w:rPr>
        <w:t xml:space="preserve"> </w:t>
      </w:r>
      <w:r w:rsidRPr="00750259">
        <w:rPr>
          <w:rFonts w:hint="cs"/>
          <w:rtl/>
          <w:lang w:eastAsia="ko-KR"/>
        </w:rPr>
        <w:t>מן</w:t>
      </w:r>
      <w:r w:rsidRPr="00750259">
        <w:rPr>
          <w:rtl/>
          <w:lang w:eastAsia="ko-KR"/>
        </w:rPr>
        <w:t xml:space="preserve"> </w:t>
      </w:r>
      <w:r w:rsidRPr="00750259">
        <w:rPr>
          <w:rFonts w:hint="cs"/>
          <w:rtl/>
          <w:lang w:eastAsia="ko-KR"/>
        </w:rPr>
        <w:t>האדם -</w:t>
      </w:r>
      <w:r w:rsidRPr="00750259">
        <w:rPr>
          <w:rtl/>
          <w:lang w:eastAsia="ko-KR"/>
        </w:rPr>
        <w:t xml:space="preserve"> </w:t>
      </w:r>
      <w:r w:rsidRPr="00750259">
        <w:rPr>
          <w:rFonts w:hint="cs"/>
          <w:rtl/>
          <w:lang w:eastAsia="ko-KR"/>
        </w:rPr>
        <w:t>כלוה</w:t>
      </w:r>
      <w:r w:rsidRPr="00750259">
        <w:rPr>
          <w:rtl/>
          <w:lang w:eastAsia="ko-KR"/>
        </w:rPr>
        <w:t xml:space="preserve"> </w:t>
      </w:r>
      <w:r w:rsidRPr="00750259">
        <w:rPr>
          <w:rFonts w:hint="cs"/>
          <w:rtl/>
          <w:lang w:eastAsia="ko-KR"/>
        </w:rPr>
        <w:t>מן</w:t>
      </w:r>
      <w:r w:rsidRPr="00750259">
        <w:rPr>
          <w:rtl/>
          <w:lang w:eastAsia="ko-KR"/>
        </w:rPr>
        <w:t xml:space="preserve"> </w:t>
      </w:r>
      <w:r w:rsidRPr="00750259">
        <w:rPr>
          <w:rFonts w:hint="cs"/>
          <w:rtl/>
          <w:lang w:eastAsia="ko-KR"/>
        </w:rPr>
        <w:t>המקום</w:t>
      </w:r>
      <w:r w:rsidRPr="00750259">
        <w:rPr>
          <w:rtl/>
          <w:lang w:eastAsia="ko-KR"/>
        </w:rPr>
        <w:t xml:space="preserve"> </w:t>
      </w:r>
      <w:r w:rsidRPr="00750259">
        <w:rPr>
          <w:rFonts w:hint="cs"/>
          <w:rtl/>
          <w:lang w:eastAsia="ko-KR"/>
        </w:rPr>
        <w:t>ברוך</w:t>
      </w:r>
      <w:r w:rsidRPr="00750259">
        <w:rPr>
          <w:rtl/>
          <w:lang w:eastAsia="ko-KR"/>
        </w:rPr>
        <w:t xml:space="preserve"> </w:t>
      </w:r>
      <w:r w:rsidRPr="00750259">
        <w:rPr>
          <w:rFonts w:hint="cs"/>
          <w:rtl/>
          <w:lang w:eastAsia="ko-KR"/>
        </w:rPr>
        <w:t>הוא,</w:t>
      </w:r>
      <w:r w:rsidRPr="00750259">
        <w:rPr>
          <w:rtl/>
          <w:lang w:eastAsia="ko-KR"/>
        </w:rPr>
        <w:t xml:space="preserve"> </w:t>
      </w:r>
      <w:r>
        <w:rPr>
          <w:rFonts w:hint="cs"/>
          <w:sz w:val="18"/>
          <w:szCs w:val="18"/>
          <w:rtl/>
          <w:lang w:eastAsia="ko-KR"/>
        </w:rPr>
        <w:t>(</w:t>
      </w:r>
      <w:r w:rsidRPr="0056681A">
        <w:rPr>
          <w:sz w:val="18"/>
          <w:szCs w:val="18"/>
          <w:rtl/>
          <w:lang w:eastAsia="ko-KR"/>
        </w:rPr>
        <w:t xml:space="preserve">תהלים פרק </w:t>
      </w:r>
      <w:proofErr w:type="spellStart"/>
      <w:r w:rsidRPr="0056681A">
        <w:rPr>
          <w:sz w:val="18"/>
          <w:szCs w:val="18"/>
          <w:rtl/>
          <w:lang w:eastAsia="ko-KR"/>
        </w:rPr>
        <w:t>לז</w:t>
      </w:r>
      <w:proofErr w:type="spellEnd"/>
      <w:r w:rsidRPr="0056681A">
        <w:rPr>
          <w:sz w:val="18"/>
          <w:szCs w:val="18"/>
          <w:rtl/>
          <w:lang w:eastAsia="ko-KR"/>
        </w:rPr>
        <w:t xml:space="preserve"> פסוק </w:t>
      </w:r>
      <w:proofErr w:type="spellStart"/>
      <w:r w:rsidRPr="0056681A">
        <w:rPr>
          <w:sz w:val="18"/>
          <w:szCs w:val="18"/>
          <w:rtl/>
          <w:lang w:eastAsia="ko-KR"/>
        </w:rPr>
        <w:t>כא</w:t>
      </w:r>
      <w:proofErr w:type="spellEnd"/>
      <w:r>
        <w:rPr>
          <w:rFonts w:hint="cs"/>
          <w:sz w:val="18"/>
          <w:szCs w:val="18"/>
          <w:rtl/>
          <w:lang w:eastAsia="ko-KR"/>
        </w:rPr>
        <w:t xml:space="preserve">) </w:t>
      </w:r>
      <w:proofErr w:type="spellStart"/>
      <w:r w:rsidRPr="0056681A">
        <w:rPr>
          <w:rtl/>
          <w:lang w:eastAsia="ko-KR"/>
        </w:rPr>
        <w:t>לֹוֶה</w:t>
      </w:r>
      <w:proofErr w:type="spellEnd"/>
      <w:r w:rsidRPr="0056681A">
        <w:rPr>
          <w:rtl/>
          <w:lang w:eastAsia="ko-KR"/>
        </w:rPr>
        <w:t xml:space="preserve"> רָשָׁע וְלֹא יְשַׁלֵּם וְצַדִּיק חוֹנֵן וְנוֹתֵן</w:t>
      </w:r>
      <w:r w:rsidRPr="0056681A">
        <w:rPr>
          <w:rFonts w:hint="cs"/>
          <w:rtl/>
          <w:lang w:eastAsia="ko-KR"/>
        </w:rPr>
        <w:t>"</w:t>
      </w:r>
      <w:r w:rsidRPr="00750259">
        <w:rPr>
          <w:rFonts w:hint="cs"/>
          <w:rtl/>
          <w:lang w:eastAsia="ko-KR"/>
        </w:rPr>
        <w:t>.</w:t>
      </w:r>
    </w:p>
    <w:p w14:paraId="219924B6" w14:textId="7210EEF4" w:rsidR="009948D6" w:rsidRDefault="009948D6" w:rsidP="009948D6">
      <w:pPr>
        <w:rPr>
          <w:rtl/>
        </w:rPr>
      </w:pPr>
      <w:r>
        <w:rPr>
          <w:rtl/>
        </w:rPr>
        <w:t xml:space="preserve">רבינו יונה </w:t>
      </w:r>
      <w:r w:rsidRPr="009948D6">
        <w:rPr>
          <w:sz w:val="16"/>
          <w:szCs w:val="20"/>
          <w:rtl/>
        </w:rPr>
        <w:t>(מסכת אבות פרק ב משנה ט)</w:t>
      </w:r>
      <w:r w:rsidRPr="009948D6">
        <w:rPr>
          <w:rFonts w:hint="cs"/>
          <w:sz w:val="16"/>
          <w:szCs w:val="20"/>
          <w:rtl/>
        </w:rPr>
        <w:t xml:space="preserve"> </w:t>
      </w:r>
      <w:r w:rsidR="0055495C">
        <w:rPr>
          <w:rFonts w:hint="cs"/>
          <w:rtl/>
        </w:rPr>
        <w:t>הסביר</w:t>
      </w:r>
      <w:r>
        <w:rPr>
          <w:rFonts w:hint="cs"/>
          <w:rtl/>
        </w:rPr>
        <w:t>:</w:t>
      </w:r>
    </w:p>
    <w:p w14:paraId="1172B0C1" w14:textId="77777777" w:rsidR="009948D6" w:rsidRDefault="009948D6" w:rsidP="009948D6">
      <w:pPr>
        <w:ind w:left="720"/>
        <w:rPr>
          <w:rtl/>
        </w:rPr>
      </w:pPr>
      <w:r>
        <w:rPr>
          <w:rtl/>
        </w:rPr>
        <w:t xml:space="preserve">ומי שאינו רואהו </w:t>
      </w:r>
      <w:r>
        <w:rPr>
          <w:rFonts w:hint="cs"/>
          <w:rtl/>
        </w:rPr>
        <w:t xml:space="preserve">(את הנולד) - </w:t>
      </w:r>
      <w:r>
        <w:rPr>
          <w:rtl/>
        </w:rPr>
        <w:t xml:space="preserve">אינו מתרחק מדרך רעה כמו </w:t>
      </w:r>
      <w:proofErr w:type="spellStart"/>
      <w:r>
        <w:rPr>
          <w:rtl/>
        </w:rPr>
        <w:t>הלוה</w:t>
      </w:r>
      <w:proofErr w:type="spellEnd"/>
      <w:r>
        <w:rPr>
          <w:rtl/>
        </w:rPr>
        <w:t xml:space="preserve"> ואינו משלם שבשעת </w:t>
      </w:r>
      <w:proofErr w:type="spellStart"/>
      <w:r>
        <w:rPr>
          <w:rtl/>
        </w:rPr>
        <w:t>הלואה</w:t>
      </w:r>
      <w:proofErr w:type="spellEnd"/>
      <w:r>
        <w:rPr>
          <w:rtl/>
        </w:rPr>
        <w:t xml:space="preserve"> היה לו לחשוב ולראות אם יוכל לפרעו כשיגיע זמן </w:t>
      </w:r>
      <w:proofErr w:type="spellStart"/>
      <w:r>
        <w:rPr>
          <w:rtl/>
        </w:rPr>
        <w:t>הפרעון</w:t>
      </w:r>
      <w:proofErr w:type="spellEnd"/>
      <w:r>
        <w:rPr>
          <w:rtl/>
        </w:rPr>
        <w:t xml:space="preserve">. ואם לא יכיר בשלו כי יהיה בידו יכולת </w:t>
      </w:r>
      <w:r>
        <w:rPr>
          <w:rFonts w:hint="cs"/>
          <w:rtl/>
        </w:rPr>
        <w:t xml:space="preserve">- </w:t>
      </w:r>
      <w:r>
        <w:rPr>
          <w:rtl/>
        </w:rPr>
        <w:t xml:space="preserve">לא </w:t>
      </w:r>
      <w:proofErr w:type="spellStart"/>
      <w:r>
        <w:rPr>
          <w:rtl/>
        </w:rPr>
        <w:t>ילוה</w:t>
      </w:r>
      <w:proofErr w:type="spellEnd"/>
      <w:r>
        <w:rPr>
          <w:rtl/>
        </w:rPr>
        <w:t xml:space="preserve"> עתה משום דוחק שיהיה לו </w:t>
      </w:r>
      <w:proofErr w:type="spellStart"/>
      <w:r>
        <w:rPr>
          <w:rtl/>
        </w:rPr>
        <w:t>וידחוק</w:t>
      </w:r>
      <w:proofErr w:type="spellEnd"/>
      <w:r>
        <w:rPr>
          <w:rtl/>
        </w:rPr>
        <w:t xml:space="preserve"> השעה גם אם הוא צריך </w:t>
      </w:r>
      <w:proofErr w:type="spellStart"/>
      <w:r>
        <w:rPr>
          <w:rtl/>
        </w:rPr>
        <w:t>ההלואה</w:t>
      </w:r>
      <w:proofErr w:type="spellEnd"/>
      <w:r>
        <w:rPr>
          <w:rtl/>
        </w:rPr>
        <w:t xml:space="preserve"> הרבה מאד. אחד </w:t>
      </w:r>
      <w:proofErr w:type="spellStart"/>
      <w:r>
        <w:rPr>
          <w:rtl/>
        </w:rPr>
        <w:t>לוה</w:t>
      </w:r>
      <w:proofErr w:type="spellEnd"/>
      <w:r>
        <w:rPr>
          <w:rtl/>
        </w:rPr>
        <w:t xml:space="preserve"> מן האדם כאלו </w:t>
      </w:r>
      <w:proofErr w:type="spellStart"/>
      <w:r>
        <w:rPr>
          <w:rtl/>
        </w:rPr>
        <w:t>לוה</w:t>
      </w:r>
      <w:proofErr w:type="spellEnd"/>
      <w:r>
        <w:rPr>
          <w:rtl/>
        </w:rPr>
        <w:t xml:space="preserve"> מן המקום ב"ה</w:t>
      </w:r>
      <w:r>
        <w:rPr>
          <w:rFonts w:hint="cs"/>
          <w:rtl/>
        </w:rPr>
        <w:t>,</w:t>
      </w:r>
      <w:r>
        <w:rPr>
          <w:rtl/>
        </w:rPr>
        <w:t xml:space="preserve"> </w:t>
      </w:r>
      <w:proofErr w:type="spellStart"/>
      <w:r>
        <w:rPr>
          <w:rtl/>
        </w:rPr>
        <w:t>שמצינו</w:t>
      </w:r>
      <w:proofErr w:type="spellEnd"/>
      <w:r>
        <w:rPr>
          <w:rtl/>
        </w:rPr>
        <w:t xml:space="preserve"> </w:t>
      </w:r>
      <w:proofErr w:type="spellStart"/>
      <w:r>
        <w:rPr>
          <w:rtl/>
        </w:rPr>
        <w:t>הלואה</w:t>
      </w:r>
      <w:proofErr w:type="spellEnd"/>
      <w:r>
        <w:rPr>
          <w:rtl/>
        </w:rPr>
        <w:t xml:space="preserve"> בהקב"ה שנאמר [משלי י"ט י"ז] </w:t>
      </w:r>
      <w:proofErr w:type="spellStart"/>
      <w:r>
        <w:rPr>
          <w:rtl/>
        </w:rPr>
        <w:t>מלוה</w:t>
      </w:r>
      <w:proofErr w:type="spellEnd"/>
      <w:r>
        <w:rPr>
          <w:rtl/>
        </w:rPr>
        <w:t xml:space="preserve"> ה' חונן דל וגמלו ישלם לו </w:t>
      </w:r>
      <w:r>
        <w:rPr>
          <w:rFonts w:hint="cs"/>
          <w:rtl/>
        </w:rPr>
        <w:t xml:space="preserve">- </w:t>
      </w:r>
      <w:r>
        <w:rPr>
          <w:rtl/>
        </w:rPr>
        <w:t xml:space="preserve">ר"ל כאילו </w:t>
      </w:r>
      <w:proofErr w:type="spellStart"/>
      <w:r>
        <w:rPr>
          <w:rtl/>
        </w:rPr>
        <w:t>מלוה</w:t>
      </w:r>
      <w:proofErr w:type="spellEnd"/>
      <w:r>
        <w:rPr>
          <w:rtl/>
        </w:rPr>
        <w:t xml:space="preserve"> ה' אותו החונן לדל ושכר גדול יש לו. וזהו שנאמר כאן כאילו </w:t>
      </w:r>
      <w:proofErr w:type="spellStart"/>
      <w:r>
        <w:rPr>
          <w:rtl/>
        </w:rPr>
        <w:t>לוה</w:t>
      </w:r>
      <w:proofErr w:type="spellEnd"/>
      <w:r>
        <w:rPr>
          <w:rtl/>
        </w:rPr>
        <w:t xml:space="preserve"> מן המקום</w:t>
      </w:r>
      <w:r>
        <w:rPr>
          <w:rFonts w:hint="cs"/>
          <w:rtl/>
        </w:rPr>
        <w:t>.</w:t>
      </w:r>
    </w:p>
    <w:p w14:paraId="20A7F422" w14:textId="77777777" w:rsidR="009948D6" w:rsidRDefault="009948D6" w:rsidP="009948D6">
      <w:pPr>
        <w:ind w:left="720"/>
        <w:rPr>
          <w:rtl/>
        </w:rPr>
      </w:pPr>
      <w:r>
        <w:rPr>
          <w:rtl/>
        </w:rPr>
        <w:t xml:space="preserve">כלומר לבל תחשוב אחר שאין לי במה </w:t>
      </w:r>
      <w:proofErr w:type="spellStart"/>
      <w:r>
        <w:rPr>
          <w:rtl/>
        </w:rPr>
        <w:t>שאפרענו</w:t>
      </w:r>
      <w:proofErr w:type="spellEnd"/>
      <w:r>
        <w:rPr>
          <w:rtl/>
        </w:rPr>
        <w:t xml:space="preserve"> וכבר תבעני </w:t>
      </w:r>
      <w:proofErr w:type="spellStart"/>
      <w:r>
        <w:rPr>
          <w:rtl/>
        </w:rPr>
        <w:t>בב"ד</w:t>
      </w:r>
      <w:proofErr w:type="spellEnd"/>
      <w:r>
        <w:rPr>
          <w:rtl/>
        </w:rPr>
        <w:t xml:space="preserve"> ולא מצאו לי דבר למשכן</w:t>
      </w:r>
      <w:r>
        <w:rPr>
          <w:rFonts w:hint="cs"/>
          <w:rtl/>
        </w:rPr>
        <w:t xml:space="preserve"> -</w:t>
      </w:r>
      <w:r>
        <w:rPr>
          <w:rtl/>
        </w:rPr>
        <w:t xml:space="preserve"> יצאתי זכאי מה פשעי ומה חטאתי וכאילו </w:t>
      </w:r>
      <w:proofErr w:type="spellStart"/>
      <w:r>
        <w:rPr>
          <w:rtl/>
        </w:rPr>
        <w:t>לוית</w:t>
      </w:r>
      <w:proofErr w:type="spellEnd"/>
      <w:r>
        <w:rPr>
          <w:rtl/>
        </w:rPr>
        <w:t xml:space="preserve"> מן המקום ב"ה הדבר עליך</w:t>
      </w:r>
      <w:r>
        <w:rPr>
          <w:rFonts w:hint="cs"/>
          <w:rtl/>
        </w:rPr>
        <w:t>,</w:t>
      </w:r>
      <w:r>
        <w:rPr>
          <w:rtl/>
        </w:rPr>
        <w:t xml:space="preserve"> ואם אתה פטור מדיני אדם אך לא מדיני שמים</w:t>
      </w:r>
      <w:r>
        <w:rPr>
          <w:rFonts w:hint="cs"/>
          <w:rtl/>
        </w:rPr>
        <w:t>,</w:t>
      </w:r>
      <w:r>
        <w:rPr>
          <w:rtl/>
        </w:rPr>
        <w:t xml:space="preserve"> וכאשר לא תפטר בשביל בני האדם היה הדין בינך ובין השם. כי בהיות לך דין </w:t>
      </w:r>
      <w:proofErr w:type="spellStart"/>
      <w:r>
        <w:rPr>
          <w:rtl/>
        </w:rPr>
        <w:t>הלואה</w:t>
      </w:r>
      <w:proofErr w:type="spellEnd"/>
      <w:r>
        <w:rPr>
          <w:rtl/>
        </w:rPr>
        <w:t xml:space="preserve"> עם בני אדם</w:t>
      </w:r>
      <w:r>
        <w:rPr>
          <w:rFonts w:hint="cs"/>
          <w:rtl/>
        </w:rPr>
        <w:t xml:space="preserve"> -</w:t>
      </w:r>
      <w:r>
        <w:rPr>
          <w:rtl/>
        </w:rPr>
        <w:t xml:space="preserve"> אינך פטור אף על פי שבני אדם פטרוך מה טעם שנאמר [תהלים ל"ז כ"א] </w:t>
      </w:r>
      <w:proofErr w:type="spellStart"/>
      <w:r>
        <w:rPr>
          <w:rtl/>
        </w:rPr>
        <w:t>לוה</w:t>
      </w:r>
      <w:proofErr w:type="spellEnd"/>
      <w:r>
        <w:rPr>
          <w:rtl/>
        </w:rPr>
        <w:t xml:space="preserve"> רשע ולא ישלם וצדיק חונן ונותן. כלומר כיון שלוה ואינו משלם </w:t>
      </w:r>
      <w:r>
        <w:rPr>
          <w:rFonts w:hint="cs"/>
          <w:rtl/>
        </w:rPr>
        <w:t xml:space="preserve">- </w:t>
      </w:r>
      <w:r>
        <w:rPr>
          <w:rtl/>
        </w:rPr>
        <w:t>רשע הוא. ואף על פי שאין לו</w:t>
      </w:r>
      <w:r>
        <w:rPr>
          <w:rFonts w:hint="cs"/>
          <w:rtl/>
        </w:rPr>
        <w:t>,</w:t>
      </w:r>
      <w:r>
        <w:rPr>
          <w:rtl/>
        </w:rPr>
        <w:t xml:space="preserve"> כי מתחלה היה לו לעיין במה יפרעהו.</w:t>
      </w:r>
    </w:p>
    <w:p w14:paraId="12E7B55F" w14:textId="2239DB8A" w:rsidR="009948D6" w:rsidRDefault="009948D6" w:rsidP="009948D6">
      <w:pPr>
        <w:ind w:left="720"/>
        <w:rPr>
          <w:rFonts w:ascii="David" w:hAnsi="David"/>
          <w:sz w:val="24"/>
          <w:rtl/>
        </w:rPr>
      </w:pPr>
      <w:r>
        <w:rPr>
          <w:rtl/>
        </w:rPr>
        <w:t xml:space="preserve">אבל הצדיק חונן ונותן מה שיש לו ליתן ולפרוע בהן נותנו כי על כל פנים הוא נזהר מתחלה במה יוכל לפרוע ואף על פי שלאדם הפורע חובו אין </w:t>
      </w:r>
      <w:proofErr w:type="spellStart"/>
      <w:r>
        <w:rPr>
          <w:rtl/>
        </w:rPr>
        <w:t>מחזיקין</w:t>
      </w:r>
      <w:proofErr w:type="spellEnd"/>
      <w:r>
        <w:rPr>
          <w:rtl/>
        </w:rPr>
        <w:t xml:space="preserve"> טובה לו. אך הצדיק שהוא בדרך ארץ חן בשפתותיו ואף כשמחזיר ממונם לבני אדם </w:t>
      </w:r>
      <w:proofErr w:type="spellStart"/>
      <w:r>
        <w:rPr>
          <w:rtl/>
        </w:rPr>
        <w:t>מחזיקין</w:t>
      </w:r>
      <w:proofErr w:type="spellEnd"/>
      <w:r>
        <w:rPr>
          <w:rtl/>
        </w:rPr>
        <w:t xml:space="preserve"> לו טובה </w:t>
      </w:r>
      <w:proofErr w:type="spellStart"/>
      <w:r>
        <w:rPr>
          <w:rtl/>
        </w:rPr>
        <w:t>ונעשין</w:t>
      </w:r>
      <w:proofErr w:type="spellEnd"/>
      <w:r>
        <w:rPr>
          <w:rtl/>
        </w:rPr>
        <w:t xml:space="preserve"> אוהביו על ידי הממון שלהם</w:t>
      </w:r>
      <w:r>
        <w:rPr>
          <w:rFonts w:hint="cs"/>
          <w:rtl/>
        </w:rPr>
        <w:t>.</w:t>
      </w:r>
    </w:p>
    <w:p w14:paraId="0154D267" w14:textId="6BD20F23" w:rsidR="005D7336" w:rsidRPr="005D7336" w:rsidRDefault="005D7336" w:rsidP="005D7336">
      <w:pPr>
        <w:rPr>
          <w:rFonts w:ascii="David" w:hAnsi="David"/>
          <w:sz w:val="24"/>
          <w:rtl/>
        </w:rPr>
      </w:pPr>
      <w:r w:rsidRPr="005D7336">
        <w:rPr>
          <w:rFonts w:ascii="David" w:hAnsi="David" w:hint="cs"/>
          <w:sz w:val="24"/>
          <w:rtl/>
        </w:rPr>
        <w:t>עיינו עוד בדברי</w:t>
      </w:r>
      <w:r>
        <w:rPr>
          <w:rFonts w:ascii="David" w:hAnsi="David" w:hint="cs"/>
          <w:sz w:val="24"/>
          <w:rtl/>
        </w:rPr>
        <w:t xml:space="preserve"> </w:t>
      </w:r>
      <w:r w:rsidRPr="005D7336">
        <w:rPr>
          <w:rFonts w:ascii="David" w:hAnsi="David" w:hint="cs"/>
          <w:sz w:val="24"/>
          <w:rtl/>
        </w:rPr>
        <w:t xml:space="preserve">החפץ חיים </w:t>
      </w:r>
      <w:r w:rsidRPr="005D7336">
        <w:rPr>
          <w:rFonts w:ascii="David" w:hAnsi="David" w:hint="cs"/>
          <w:szCs w:val="20"/>
          <w:rtl/>
        </w:rPr>
        <w:t>(</w:t>
      </w:r>
      <w:r w:rsidR="009948D6" w:rsidRPr="005D7336">
        <w:rPr>
          <w:rFonts w:ascii="David" w:hAnsi="David" w:hint="cs"/>
          <w:szCs w:val="20"/>
          <w:rtl/>
        </w:rPr>
        <w:t>אהבת חסד פרק כד</w:t>
      </w:r>
      <w:r w:rsidRPr="005D7336">
        <w:rPr>
          <w:rFonts w:ascii="David" w:hAnsi="David" w:hint="cs"/>
          <w:szCs w:val="20"/>
          <w:rtl/>
        </w:rPr>
        <w:t xml:space="preserve">) </w:t>
      </w:r>
      <w:r>
        <w:rPr>
          <w:rFonts w:ascii="David" w:hAnsi="David" w:hint="cs"/>
          <w:sz w:val="24"/>
          <w:rtl/>
        </w:rPr>
        <w:t>בנוגע לחובה ללווה לפרוע את חובו.</w:t>
      </w:r>
      <w:bookmarkEnd w:id="0"/>
    </w:p>
    <w:sectPr w:rsidR="005D7336" w:rsidRPr="005D7336" w:rsidSect="001D7671">
      <w:headerReference w:type="default" r:id="rId10"/>
      <w:footerReference w:type="default" r:id="rId11"/>
      <w:type w:val="continuous"/>
      <w:pgSz w:w="11906" w:h="16838"/>
      <w:pgMar w:top="1949" w:right="1797" w:bottom="1843" w:left="1797" w:header="709" w:footer="144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3BB0" w14:textId="77777777" w:rsidR="001A0C11" w:rsidRDefault="001A0C11">
      <w:r>
        <w:separator/>
      </w:r>
    </w:p>
  </w:endnote>
  <w:endnote w:type="continuationSeparator" w:id="0">
    <w:p w14:paraId="00CCA9D8" w14:textId="77777777" w:rsidR="001A0C11" w:rsidRDefault="001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2370" w14:textId="77777777" w:rsidR="00D76047" w:rsidRPr="00403A39" w:rsidRDefault="00D76047" w:rsidP="001D7671">
    <w:pPr>
      <w:pStyle w:val="a4"/>
      <w:tabs>
        <w:tab w:val="clear" w:pos="8306"/>
        <w:tab w:val="right" w:pos="9446"/>
      </w:tabs>
      <w:ind w:right="-1134"/>
      <w:jc w:val="right"/>
      <w:rPr>
        <w:rFonts w:ascii="Arial" w:hAnsi="Arial" w:cs="Arial"/>
        <w:b/>
        <w:bCs/>
      </w:rPr>
    </w:pPr>
    <w:r>
      <w:rPr>
        <w:rFonts w:ascii="Arial" w:hAnsi="Arial" w:cs="Arial"/>
        <w:b/>
        <w:bCs/>
        <w:noProof/>
        <w:lang w:eastAsia="en-US"/>
      </w:rPr>
      <w:drawing>
        <wp:anchor distT="0" distB="0" distL="114300" distR="114300" simplePos="0" relativeHeight="251659264" behindDoc="1" locked="0" layoutInCell="1" allowOverlap="1" wp14:anchorId="1D9EFE79" wp14:editId="779521E0">
          <wp:simplePos x="0" y="0"/>
          <wp:positionH relativeFrom="column">
            <wp:posOffset>-1068070</wp:posOffset>
          </wp:positionH>
          <wp:positionV relativeFrom="paragraph">
            <wp:posOffset>144780</wp:posOffset>
          </wp:positionV>
          <wp:extent cx="7429500" cy="1061085"/>
          <wp:effectExtent l="0" t="0" r="0" b="5715"/>
          <wp:wrapNone/>
          <wp:docPr id="1282028401" name="תמונה 128202840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061085"/>
                  </a:xfrm>
                  <a:prstGeom prst="rect">
                    <a:avLst/>
                  </a:prstGeom>
                  <a:noFill/>
                </pic:spPr>
              </pic:pic>
            </a:graphicData>
          </a:graphic>
        </wp:anchor>
      </w:drawing>
    </w:r>
    <w:r w:rsidRPr="00403A39">
      <w:rPr>
        <w:rFonts w:ascii="Arial" w:hAnsi="Arial" w:cs="Arial"/>
        <w:b/>
        <w:bCs/>
        <w:rtl/>
        <w:lang w:val="he-IL"/>
      </w:rPr>
      <w:t xml:space="preserve">עמוד </w:t>
    </w:r>
    <w:r w:rsidRPr="00403A39">
      <w:rPr>
        <w:rFonts w:ascii="Arial" w:hAnsi="Arial" w:cs="Arial"/>
        <w:b/>
        <w:bCs/>
        <w:sz w:val="24"/>
      </w:rPr>
      <w:fldChar w:fldCharType="begin"/>
    </w:r>
    <w:r w:rsidRPr="00403A39">
      <w:rPr>
        <w:rFonts w:ascii="Arial" w:hAnsi="Arial" w:cs="Arial"/>
        <w:b/>
        <w:bCs/>
      </w:rPr>
      <w:instrText>PAGE</w:instrText>
    </w:r>
    <w:r w:rsidRPr="00403A39">
      <w:rPr>
        <w:rFonts w:ascii="Arial" w:hAnsi="Arial" w:cs="Arial"/>
        <w:b/>
        <w:bCs/>
        <w:sz w:val="24"/>
      </w:rPr>
      <w:fldChar w:fldCharType="separate"/>
    </w:r>
    <w:r w:rsidR="00754676">
      <w:rPr>
        <w:rFonts w:ascii="Arial" w:hAnsi="Arial" w:cs="Arial"/>
        <w:b/>
        <w:bCs/>
        <w:sz w:val="24"/>
        <w:rtl/>
      </w:rPr>
      <w:t>1</w:t>
    </w:r>
    <w:r w:rsidRPr="00403A39">
      <w:rPr>
        <w:rFonts w:ascii="Arial" w:hAnsi="Arial" w:cs="Arial"/>
        <w:b/>
        <w:bCs/>
        <w:sz w:val="24"/>
      </w:rPr>
      <w:fldChar w:fldCharType="end"/>
    </w:r>
    <w:r w:rsidRPr="00403A39">
      <w:rPr>
        <w:rFonts w:ascii="Arial" w:hAnsi="Arial" w:cs="Arial"/>
        <w:b/>
        <w:bCs/>
        <w:rtl/>
        <w:lang w:val="he-IL"/>
      </w:rPr>
      <w:t xml:space="preserve"> מתוך </w:t>
    </w:r>
    <w:r w:rsidRPr="00403A39">
      <w:rPr>
        <w:rFonts w:ascii="Arial" w:hAnsi="Arial" w:cs="Arial"/>
        <w:b/>
        <w:bCs/>
        <w:sz w:val="24"/>
      </w:rPr>
      <w:fldChar w:fldCharType="begin"/>
    </w:r>
    <w:r w:rsidRPr="00403A39">
      <w:rPr>
        <w:rFonts w:ascii="Arial" w:hAnsi="Arial" w:cs="Arial"/>
        <w:b/>
        <w:bCs/>
      </w:rPr>
      <w:instrText>NUMPAGES</w:instrText>
    </w:r>
    <w:r w:rsidRPr="00403A39">
      <w:rPr>
        <w:rFonts w:ascii="Arial" w:hAnsi="Arial" w:cs="Arial"/>
        <w:b/>
        <w:bCs/>
        <w:sz w:val="24"/>
      </w:rPr>
      <w:fldChar w:fldCharType="separate"/>
    </w:r>
    <w:r w:rsidR="00754676">
      <w:rPr>
        <w:rFonts w:ascii="Arial" w:hAnsi="Arial" w:cs="Arial"/>
        <w:b/>
        <w:bCs/>
        <w:sz w:val="24"/>
        <w:rtl/>
      </w:rPr>
      <w:t>15</w:t>
    </w:r>
    <w:r w:rsidRPr="00403A39">
      <w:rPr>
        <w:rFonts w:ascii="Arial" w:hAnsi="Arial" w:cs="Arial"/>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1D22" w14:textId="77777777" w:rsidR="001A0C11" w:rsidRDefault="001A0C11">
      <w:r>
        <w:separator/>
      </w:r>
    </w:p>
  </w:footnote>
  <w:footnote w:type="continuationSeparator" w:id="0">
    <w:p w14:paraId="5B766135" w14:textId="77777777" w:rsidR="001A0C11" w:rsidRDefault="001A0C11">
      <w:r>
        <w:continuationSeparator/>
      </w:r>
    </w:p>
  </w:footnote>
  <w:footnote w:id="1">
    <w:p w14:paraId="3DCEBCF4" w14:textId="165E60C1" w:rsidR="00135E1A" w:rsidRDefault="00135E1A" w:rsidP="00135E1A">
      <w:pPr>
        <w:pStyle w:val="af"/>
        <w:rPr>
          <w:rtl/>
        </w:rPr>
      </w:pPr>
      <w:r>
        <w:rPr>
          <w:rStyle w:val="af1"/>
        </w:rPr>
        <w:footnoteRef/>
      </w:r>
      <w:r>
        <w:rPr>
          <w:rtl/>
        </w:rPr>
        <w:t xml:space="preserve"> </w:t>
      </w:r>
      <w:r w:rsidRPr="00135E1A">
        <w:rPr>
          <w:rtl/>
        </w:rPr>
        <w:t>מקורות נוספים</w:t>
      </w:r>
      <w:r>
        <w:rPr>
          <w:rFonts w:hint="cs"/>
          <w:rtl/>
        </w:rPr>
        <w:t xml:space="preserve"> שדנים בריבית גבוהה בהיתר עסקה:</w:t>
      </w:r>
      <w:r w:rsidRPr="00135E1A">
        <w:rPr>
          <w:rtl/>
        </w:rPr>
        <w:t xml:space="preserve"> </w:t>
      </w:r>
      <w:r>
        <w:rPr>
          <w:rFonts w:hint="cs"/>
          <w:rtl/>
        </w:rPr>
        <w:t>ה</w:t>
      </w:r>
      <w:r w:rsidRPr="00135E1A">
        <w:rPr>
          <w:rtl/>
        </w:rPr>
        <w:t xml:space="preserve">דרכי תשובה (יו"ד בסימן </w:t>
      </w:r>
      <w:proofErr w:type="spellStart"/>
      <w:r w:rsidRPr="00135E1A">
        <w:rPr>
          <w:rtl/>
        </w:rPr>
        <w:t>קעז</w:t>
      </w:r>
      <w:proofErr w:type="spellEnd"/>
      <w:r w:rsidRPr="00135E1A">
        <w:rPr>
          <w:rtl/>
        </w:rPr>
        <w:t xml:space="preserve"> </w:t>
      </w:r>
      <w:proofErr w:type="spellStart"/>
      <w:r w:rsidRPr="00135E1A">
        <w:rPr>
          <w:rtl/>
        </w:rPr>
        <w:t>ס"ק</w:t>
      </w:r>
      <w:proofErr w:type="spellEnd"/>
      <w:r w:rsidRPr="00135E1A">
        <w:rPr>
          <w:rtl/>
        </w:rPr>
        <w:t xml:space="preserve"> לט), </w:t>
      </w:r>
      <w:proofErr w:type="spellStart"/>
      <w:r w:rsidRPr="00135E1A">
        <w:rPr>
          <w:rtl/>
        </w:rPr>
        <w:t>הגרש"ז</w:t>
      </w:r>
      <w:proofErr w:type="spellEnd"/>
      <w:r w:rsidRPr="00135E1A">
        <w:rPr>
          <w:rtl/>
        </w:rPr>
        <w:t xml:space="preserve"> </w:t>
      </w:r>
      <w:proofErr w:type="spellStart"/>
      <w:r w:rsidRPr="00135E1A">
        <w:rPr>
          <w:rtl/>
        </w:rPr>
        <w:t>אויערבך</w:t>
      </w:r>
      <w:proofErr w:type="spellEnd"/>
      <w:r w:rsidRPr="00135E1A">
        <w:rPr>
          <w:rtl/>
        </w:rPr>
        <w:t xml:space="preserve"> (מנחת שלמה חלק א סימן </w:t>
      </w:r>
      <w:proofErr w:type="spellStart"/>
      <w:r w:rsidRPr="00135E1A">
        <w:rPr>
          <w:rtl/>
        </w:rPr>
        <w:t>כז</w:t>
      </w:r>
      <w:proofErr w:type="spellEnd"/>
      <w:r w:rsidRPr="00135E1A">
        <w:rPr>
          <w:rtl/>
        </w:rPr>
        <w:t xml:space="preserve"> </w:t>
      </w:r>
      <w:proofErr w:type="spellStart"/>
      <w:r w:rsidRPr="00135E1A">
        <w:rPr>
          <w:rtl/>
        </w:rPr>
        <w:t>בס"ק</w:t>
      </w:r>
      <w:proofErr w:type="spellEnd"/>
      <w:r w:rsidRPr="00135E1A">
        <w:rPr>
          <w:rtl/>
        </w:rPr>
        <w:t xml:space="preserve"> ד), אגרות משה (יורה דעה חלק ג סימן </w:t>
      </w:r>
      <w:proofErr w:type="spellStart"/>
      <w:r w:rsidRPr="00135E1A">
        <w:rPr>
          <w:rtl/>
        </w:rPr>
        <w:t>מא</w:t>
      </w:r>
      <w:proofErr w:type="spellEnd"/>
      <w:r w:rsidRPr="00135E1A">
        <w:rPr>
          <w:rtl/>
        </w:rPr>
        <w:t xml:space="preserve">), ברית יהודה (עיקרי הדינים פרק </w:t>
      </w:r>
      <w:proofErr w:type="spellStart"/>
      <w:r w:rsidRPr="00135E1A">
        <w:rPr>
          <w:rtl/>
        </w:rPr>
        <w:t>כט</w:t>
      </w:r>
      <w:proofErr w:type="spellEnd"/>
      <w:r w:rsidRPr="00135E1A">
        <w:rPr>
          <w:rtl/>
        </w:rPr>
        <w:t xml:space="preserve"> הערה כ) ותורת </w:t>
      </w:r>
      <w:proofErr w:type="spellStart"/>
      <w:r w:rsidRPr="00135E1A">
        <w:rPr>
          <w:rtl/>
        </w:rPr>
        <w:t>רבית</w:t>
      </w:r>
      <w:proofErr w:type="spellEnd"/>
      <w:r w:rsidRPr="00135E1A">
        <w:rPr>
          <w:rtl/>
        </w:rPr>
        <w:t xml:space="preserve"> (פרק </w:t>
      </w:r>
      <w:proofErr w:type="spellStart"/>
      <w:r w:rsidRPr="00135E1A">
        <w:rPr>
          <w:rtl/>
        </w:rPr>
        <w:t>יט</w:t>
      </w:r>
      <w:proofErr w:type="spellEnd"/>
      <w:r w:rsidRPr="00135E1A">
        <w:rPr>
          <w:rtl/>
        </w:rPr>
        <w:t xml:space="preserve"> הערה צח).</w:t>
      </w:r>
    </w:p>
  </w:footnote>
  <w:footnote w:id="2">
    <w:p w14:paraId="338C067A" w14:textId="77777777" w:rsidR="004115A2" w:rsidRDefault="004115A2" w:rsidP="004115A2">
      <w:pPr>
        <w:pStyle w:val="af"/>
      </w:pPr>
      <w:r>
        <w:rPr>
          <w:rStyle w:val="af1"/>
        </w:rPr>
        <w:footnoteRef/>
      </w:r>
      <w:r>
        <w:rPr>
          <w:rtl/>
        </w:rPr>
        <w:t xml:space="preserve"> </w:t>
      </w:r>
      <w:r>
        <w:rPr>
          <w:rFonts w:ascii="David" w:hAnsi="David" w:hint="cs"/>
          <w:rtl/>
        </w:rPr>
        <w:t>עיינו בדברי ה</w:t>
      </w:r>
      <w:r w:rsidRPr="00135E1A">
        <w:rPr>
          <w:rFonts w:ascii="David" w:hAnsi="David"/>
          <w:rtl/>
        </w:rPr>
        <w:t xml:space="preserve">ברית יהודה </w:t>
      </w:r>
      <w:r>
        <w:rPr>
          <w:rFonts w:ascii="David" w:hAnsi="David" w:hint="cs"/>
          <w:rtl/>
        </w:rPr>
        <w:t>(</w:t>
      </w:r>
      <w:r w:rsidRPr="00135E1A">
        <w:rPr>
          <w:rFonts w:ascii="David" w:hAnsi="David"/>
          <w:rtl/>
        </w:rPr>
        <w:t xml:space="preserve">פרק </w:t>
      </w:r>
      <w:r w:rsidRPr="00A43542">
        <w:rPr>
          <w:rFonts w:ascii="David" w:hAnsi="David"/>
          <w:rtl/>
        </w:rPr>
        <w:t>לח הערה לג</w:t>
      </w:r>
      <w:r w:rsidRPr="00A43542">
        <w:rPr>
          <w:rFonts w:ascii="David" w:hAnsi="David" w:hint="cs"/>
          <w:rtl/>
        </w:rPr>
        <w:t>)</w:t>
      </w:r>
      <w:r w:rsidRPr="00A43542">
        <w:rPr>
          <w:rFonts w:ascii="David" w:hAnsi="David"/>
          <w:rtl/>
        </w:rPr>
        <w:t xml:space="preserve"> בשם </w:t>
      </w:r>
      <w:proofErr w:type="spellStart"/>
      <w:r w:rsidRPr="00A43542">
        <w:rPr>
          <w:rFonts w:ascii="David" w:hAnsi="David"/>
          <w:rtl/>
        </w:rPr>
        <w:t>מהרש"ם</w:t>
      </w:r>
      <w:proofErr w:type="spellEnd"/>
      <w:r w:rsidRPr="00A43542">
        <w:rPr>
          <w:rFonts w:ascii="David" w:hAnsi="David"/>
          <w:rtl/>
        </w:rPr>
        <w:t xml:space="preserve"> </w:t>
      </w:r>
      <w:r w:rsidRPr="00A43542">
        <w:rPr>
          <w:rFonts w:ascii="David" w:hAnsi="David" w:hint="cs"/>
          <w:rtl/>
        </w:rPr>
        <w:t>(</w:t>
      </w:r>
      <w:r w:rsidRPr="00A43542">
        <w:rPr>
          <w:rFonts w:ascii="David" w:hAnsi="David"/>
          <w:rtl/>
        </w:rPr>
        <w:t>חלק</w:t>
      </w:r>
      <w:r w:rsidRPr="00135E1A">
        <w:rPr>
          <w:rFonts w:ascii="David" w:hAnsi="David"/>
          <w:rtl/>
        </w:rPr>
        <w:t xml:space="preserve"> ב סימן </w:t>
      </w:r>
      <w:proofErr w:type="spellStart"/>
      <w:r w:rsidRPr="00135E1A">
        <w:rPr>
          <w:rFonts w:ascii="David" w:hAnsi="David"/>
          <w:rtl/>
        </w:rPr>
        <w:t>רטז</w:t>
      </w:r>
      <w:proofErr w:type="spellEnd"/>
      <w:r w:rsidRPr="00135E1A">
        <w:rPr>
          <w:rFonts w:ascii="David" w:hAnsi="David"/>
          <w:rtl/>
        </w:rPr>
        <w:t>)</w:t>
      </w:r>
      <w:r w:rsidRPr="00135E1A">
        <w:rPr>
          <w:rFonts w:ascii="David" w:hAnsi="David" w:hint="cs"/>
          <w:rtl/>
        </w:rPr>
        <w:t>.</w:t>
      </w:r>
    </w:p>
  </w:footnote>
  <w:footnote w:id="3">
    <w:p w14:paraId="3CFB6E0A" w14:textId="5D2A4156" w:rsidR="00C202FC" w:rsidRDefault="00C202FC" w:rsidP="00602B81">
      <w:pPr>
        <w:pStyle w:val="af"/>
      </w:pPr>
      <w:r>
        <w:rPr>
          <w:rStyle w:val="af1"/>
        </w:rPr>
        <w:footnoteRef/>
      </w:r>
      <w:r>
        <w:rPr>
          <w:rtl/>
        </w:rPr>
        <w:t xml:space="preserve"> </w:t>
      </w:r>
      <w:r>
        <w:rPr>
          <w:rFonts w:hint="cs"/>
          <w:rtl/>
        </w:rPr>
        <w:t xml:space="preserve">מדברי </w:t>
      </w:r>
      <w:r>
        <w:rPr>
          <w:rtl/>
        </w:rPr>
        <w:t xml:space="preserve">ערוך השולחן </w:t>
      </w:r>
      <w:r>
        <w:rPr>
          <w:rFonts w:hint="cs"/>
          <w:rtl/>
        </w:rPr>
        <w:t>(</w:t>
      </w:r>
      <w:r>
        <w:rPr>
          <w:rtl/>
        </w:rPr>
        <w:t xml:space="preserve">חושן משפט סימן </w:t>
      </w:r>
      <w:proofErr w:type="spellStart"/>
      <w:r>
        <w:rPr>
          <w:rtl/>
        </w:rPr>
        <w:t>צז</w:t>
      </w:r>
      <w:proofErr w:type="spellEnd"/>
      <w:r>
        <w:rPr>
          <w:rtl/>
        </w:rPr>
        <w:t xml:space="preserve"> סעיף כה</w:t>
      </w:r>
      <w:r>
        <w:rPr>
          <w:rFonts w:hint="cs"/>
          <w:rtl/>
        </w:rPr>
        <w:t xml:space="preserve">) ניתן ללמוד, שרק אם הלווה לא עבד </w:t>
      </w:r>
      <w:r w:rsidR="0036533C">
        <w:rPr>
          <w:rFonts w:hint="cs"/>
          <w:rtl/>
        </w:rPr>
        <w:t>ב</w:t>
      </w:r>
      <w:r>
        <w:rPr>
          <w:rFonts w:hint="cs"/>
          <w:rtl/>
        </w:rPr>
        <w:t xml:space="preserve">כלל </w:t>
      </w:r>
      <w:r>
        <w:rPr>
          <w:rtl/>
        </w:rPr>
        <w:t>–</w:t>
      </w:r>
      <w:r>
        <w:rPr>
          <w:rFonts w:hint="cs"/>
          <w:rtl/>
        </w:rPr>
        <w:t xml:space="preserve"> לא כופים אותו לעבוד, אבל אם הוא </w:t>
      </w:r>
      <w:r w:rsidR="0036533C">
        <w:rPr>
          <w:rFonts w:hint="cs"/>
          <w:rtl/>
        </w:rPr>
        <w:t xml:space="preserve">היה </w:t>
      </w:r>
      <w:r>
        <w:rPr>
          <w:rFonts w:hint="cs"/>
          <w:rtl/>
        </w:rPr>
        <w:t>כבר</w:t>
      </w:r>
      <w:r w:rsidR="0036533C">
        <w:rPr>
          <w:rFonts w:hint="cs"/>
          <w:rtl/>
        </w:rPr>
        <w:t xml:space="preserve"> איש מקצוע שעובד במקום מסוים, ניתן לכפותו לעבוד לצורך החזר החוב.</w:t>
      </w:r>
      <w:r w:rsidR="00602B81" w:rsidRPr="00602B81">
        <w:rPr>
          <w:rtl/>
        </w:rPr>
        <w:t xml:space="preserve"> </w:t>
      </w:r>
      <w:r w:rsidR="00602B81">
        <w:rPr>
          <w:rFonts w:hint="cs"/>
          <w:rtl/>
        </w:rPr>
        <w:t xml:space="preserve">וכך כבר נראה מדברי </w:t>
      </w:r>
      <w:proofErr w:type="spellStart"/>
      <w:r w:rsidR="00602B81">
        <w:rPr>
          <w:rFonts w:hint="cs"/>
          <w:rtl/>
        </w:rPr>
        <w:t>ה</w:t>
      </w:r>
      <w:r w:rsidR="00602B81">
        <w:rPr>
          <w:rtl/>
        </w:rPr>
        <w:t>רדב"ז</w:t>
      </w:r>
      <w:proofErr w:type="spellEnd"/>
      <w:r w:rsidR="00602B81">
        <w:rPr>
          <w:rtl/>
        </w:rPr>
        <w:t xml:space="preserve"> </w:t>
      </w:r>
      <w:r w:rsidR="00602B81">
        <w:rPr>
          <w:rFonts w:hint="cs"/>
          <w:rtl/>
        </w:rPr>
        <w:t>(</w:t>
      </w:r>
      <w:r w:rsidR="00602B81">
        <w:rPr>
          <w:rtl/>
        </w:rPr>
        <w:t>חלק א סימן ס</w:t>
      </w:r>
      <w:r w:rsidR="00602B81">
        <w:rPr>
          <w:rFonts w:hint="cs"/>
          <w:rtl/>
        </w:rPr>
        <w:t>): "</w:t>
      </w:r>
      <w:r w:rsidR="00602B81">
        <w:rPr>
          <w:rtl/>
        </w:rPr>
        <w:t>ומסתברא לי שאם הוא רגיל לעשות מלאכה או להשכיר עצמו</w:t>
      </w:r>
      <w:r w:rsidR="00602B81">
        <w:rPr>
          <w:rFonts w:hint="cs"/>
          <w:rtl/>
        </w:rPr>
        <w:t>,</w:t>
      </w:r>
      <w:r w:rsidR="00602B81">
        <w:rPr>
          <w:rtl/>
        </w:rPr>
        <w:t xml:space="preserve"> ועתה כדי שלא </w:t>
      </w:r>
      <w:proofErr w:type="spellStart"/>
      <w:r w:rsidR="00602B81">
        <w:rPr>
          <w:rtl/>
        </w:rPr>
        <w:t>יקח</w:t>
      </w:r>
      <w:proofErr w:type="spellEnd"/>
      <w:r w:rsidR="00602B81">
        <w:rPr>
          <w:rtl/>
        </w:rPr>
        <w:t xml:space="preserve"> בעל חובו מה שיעשה אינו רוצה לעשות כמו שהיה רגיל</w:t>
      </w:r>
      <w:r w:rsidR="00602B81">
        <w:rPr>
          <w:rFonts w:hint="cs"/>
          <w:rtl/>
        </w:rPr>
        <w:t>,</w:t>
      </w:r>
      <w:r w:rsidR="00602B81">
        <w:rPr>
          <w:rtl/>
        </w:rPr>
        <w:t xml:space="preserve"> והילכך </w:t>
      </w:r>
      <w:proofErr w:type="spellStart"/>
      <w:r w:rsidR="00602B81">
        <w:rPr>
          <w:rtl/>
        </w:rPr>
        <w:t>בנ"ד</w:t>
      </w:r>
      <w:proofErr w:type="spellEnd"/>
      <w:r w:rsidR="00602B81">
        <w:rPr>
          <w:rtl/>
        </w:rPr>
        <w:t xml:space="preserve"> נמי אם רואים ב"ד שכוונת ראובן להפקיע עצמו מבעלי החובות והולך </w:t>
      </w:r>
      <w:proofErr w:type="spellStart"/>
      <w:r w:rsidR="00602B81">
        <w:rPr>
          <w:rtl/>
        </w:rPr>
        <w:t>למד"ה</w:t>
      </w:r>
      <w:proofErr w:type="spellEnd"/>
      <w:r w:rsidR="00602B81">
        <w:rPr>
          <w:rtl/>
        </w:rPr>
        <w:t xml:space="preserve"> למקום שאין ידם שולטת עליו </w:t>
      </w:r>
      <w:r w:rsidR="00602B81">
        <w:rPr>
          <w:rFonts w:hint="cs"/>
          <w:rtl/>
        </w:rPr>
        <w:t xml:space="preserve">- </w:t>
      </w:r>
      <w:r w:rsidR="00602B81">
        <w:rPr>
          <w:rtl/>
        </w:rPr>
        <w:t>מצוה מן המובחר לעכב עליו</w:t>
      </w:r>
      <w:r w:rsidR="00602B81">
        <w:rPr>
          <w:rFonts w:hint="cs"/>
          <w:rtl/>
        </w:rPr>
        <w:t>"</w:t>
      </w:r>
      <w:r w:rsidR="00602B81">
        <w:rPr>
          <w:rtl/>
        </w:rPr>
        <w:t>.</w:t>
      </w:r>
    </w:p>
  </w:footnote>
  <w:footnote w:id="4">
    <w:p w14:paraId="070EE27C" w14:textId="2CFB64A4" w:rsidR="00296E81" w:rsidRDefault="00296E81" w:rsidP="00397EFB">
      <w:pPr>
        <w:pStyle w:val="af"/>
      </w:pPr>
      <w:r>
        <w:rPr>
          <w:rStyle w:val="af1"/>
        </w:rPr>
        <w:footnoteRef/>
      </w:r>
      <w:r>
        <w:rPr>
          <w:rtl/>
        </w:rPr>
        <w:t xml:space="preserve"> </w:t>
      </w:r>
      <w:r>
        <w:rPr>
          <w:rFonts w:hint="cs"/>
          <w:rtl/>
        </w:rPr>
        <w:t>כך כתב ה</w:t>
      </w:r>
      <w:r>
        <w:rPr>
          <w:rtl/>
        </w:rPr>
        <w:t xml:space="preserve">פתחי חושן </w:t>
      </w:r>
      <w:r>
        <w:rPr>
          <w:rFonts w:hint="cs"/>
          <w:rtl/>
        </w:rPr>
        <w:t>(</w:t>
      </w:r>
      <w:proofErr w:type="spellStart"/>
      <w:r>
        <w:rPr>
          <w:rtl/>
        </w:rPr>
        <w:t>הלואה</w:t>
      </w:r>
      <w:proofErr w:type="spellEnd"/>
      <w:r>
        <w:rPr>
          <w:rtl/>
        </w:rPr>
        <w:t xml:space="preserve"> פרק ב הערה לה*</w:t>
      </w:r>
      <w:r>
        <w:rPr>
          <w:rFonts w:hint="cs"/>
          <w:rtl/>
        </w:rPr>
        <w:t>): "</w:t>
      </w:r>
      <w:r>
        <w:rPr>
          <w:rtl/>
        </w:rPr>
        <w:t xml:space="preserve">ובדברי גאונים </w:t>
      </w:r>
      <w:r>
        <w:rPr>
          <w:rFonts w:hint="cs"/>
          <w:rtl/>
        </w:rPr>
        <w:t>(</w:t>
      </w:r>
      <w:r>
        <w:rPr>
          <w:rtl/>
        </w:rPr>
        <w:t>כלל יד סימן לג</w:t>
      </w:r>
      <w:r>
        <w:rPr>
          <w:rFonts w:hint="cs"/>
          <w:rtl/>
        </w:rPr>
        <w:t>)</w:t>
      </w:r>
      <w:r>
        <w:rPr>
          <w:rtl/>
        </w:rPr>
        <w:t xml:space="preserve"> כתב בשם </w:t>
      </w:r>
      <w:proofErr w:type="spellStart"/>
      <w:r>
        <w:rPr>
          <w:rtl/>
        </w:rPr>
        <w:t>הרשד"ם</w:t>
      </w:r>
      <w:proofErr w:type="spellEnd"/>
      <w:r>
        <w:rPr>
          <w:rtl/>
        </w:rPr>
        <w:t xml:space="preserve"> </w:t>
      </w:r>
      <w:r>
        <w:rPr>
          <w:rFonts w:hint="cs"/>
          <w:rtl/>
        </w:rPr>
        <w:t>(</w:t>
      </w:r>
      <w:proofErr w:type="spellStart"/>
      <w:r>
        <w:rPr>
          <w:rtl/>
        </w:rPr>
        <w:t>חו"מ</w:t>
      </w:r>
      <w:proofErr w:type="spellEnd"/>
      <w:r>
        <w:rPr>
          <w:rtl/>
        </w:rPr>
        <w:t xml:space="preserve"> סימן </w:t>
      </w:r>
      <w:proofErr w:type="spellStart"/>
      <w:r>
        <w:rPr>
          <w:rtl/>
        </w:rPr>
        <w:t>שצ</w:t>
      </w:r>
      <w:proofErr w:type="spellEnd"/>
      <w:r>
        <w:rPr>
          <w:rFonts w:hint="cs"/>
          <w:rtl/>
        </w:rPr>
        <w:t>)</w:t>
      </w:r>
      <w:r>
        <w:rPr>
          <w:rtl/>
        </w:rPr>
        <w:t xml:space="preserve"> שמדייק מדברי רש"י </w:t>
      </w:r>
      <w:r>
        <w:rPr>
          <w:rFonts w:hint="cs"/>
          <w:rtl/>
        </w:rPr>
        <w:t>(</w:t>
      </w:r>
      <w:r>
        <w:rPr>
          <w:rtl/>
        </w:rPr>
        <w:t xml:space="preserve">בפסחים פרק </w:t>
      </w:r>
      <w:proofErr w:type="spellStart"/>
      <w:r>
        <w:rPr>
          <w:rtl/>
        </w:rPr>
        <w:t>האשה</w:t>
      </w:r>
      <w:proofErr w:type="spellEnd"/>
      <w:r>
        <w:rPr>
          <w:rFonts w:hint="cs"/>
          <w:rtl/>
        </w:rPr>
        <w:t>),</w:t>
      </w:r>
      <w:r>
        <w:rPr>
          <w:rtl/>
        </w:rPr>
        <w:t xml:space="preserve"> שיש רשות ביד ב"ד </w:t>
      </w:r>
      <w:proofErr w:type="spellStart"/>
      <w:r>
        <w:rPr>
          <w:rtl/>
        </w:rPr>
        <w:t>לאסרו</w:t>
      </w:r>
      <w:proofErr w:type="spellEnd"/>
      <w:r>
        <w:rPr>
          <w:rtl/>
        </w:rPr>
        <w:t xml:space="preserve"> בבית האסורים כדי שישלם ממון, וסיים </w:t>
      </w:r>
      <w:r w:rsidRPr="00296E81">
        <w:rPr>
          <w:b/>
          <w:bCs/>
          <w:rtl/>
        </w:rPr>
        <w:t xml:space="preserve">דהיינו </w:t>
      </w:r>
      <w:proofErr w:type="spellStart"/>
      <w:r w:rsidRPr="00296E81">
        <w:rPr>
          <w:b/>
          <w:bCs/>
          <w:rtl/>
        </w:rPr>
        <w:t>דוקא</w:t>
      </w:r>
      <w:proofErr w:type="spellEnd"/>
      <w:r w:rsidRPr="00296E81">
        <w:rPr>
          <w:b/>
          <w:bCs/>
          <w:rtl/>
        </w:rPr>
        <w:t xml:space="preserve"> כשלפי ראות עיני ב"ד יש לו לשלם אלא שעושה עצמו כאילו אין לו</w:t>
      </w:r>
      <w:r>
        <w:rPr>
          <w:rtl/>
        </w:rPr>
        <w:t xml:space="preserve">, אבל כשידוע שאין לו </w:t>
      </w:r>
      <w:r>
        <w:rPr>
          <w:rFonts w:hint="cs"/>
          <w:rtl/>
        </w:rPr>
        <w:t xml:space="preserve">- </w:t>
      </w:r>
      <w:r>
        <w:rPr>
          <w:rtl/>
        </w:rPr>
        <w:t xml:space="preserve">אסור </w:t>
      </w:r>
      <w:proofErr w:type="spellStart"/>
      <w:r>
        <w:rPr>
          <w:rtl/>
        </w:rPr>
        <w:t>לכופו</w:t>
      </w:r>
      <w:proofErr w:type="spellEnd"/>
      <w:r>
        <w:rPr>
          <w:rtl/>
        </w:rPr>
        <w:t xml:space="preserve"> </w:t>
      </w:r>
      <w:proofErr w:type="spellStart"/>
      <w:r>
        <w:rPr>
          <w:rtl/>
        </w:rPr>
        <w:t>ולאסרו</w:t>
      </w:r>
      <w:proofErr w:type="spellEnd"/>
      <w:r>
        <w:rPr>
          <w:rFonts w:hint="cs"/>
          <w:rtl/>
        </w:rPr>
        <w:t>"</w:t>
      </w:r>
      <w:r>
        <w:rPr>
          <w:rtl/>
        </w:rPr>
        <w:t>.</w:t>
      </w:r>
    </w:p>
  </w:footnote>
  <w:footnote w:id="5">
    <w:p w14:paraId="1F57D7E1" w14:textId="77777777" w:rsidR="009948D6" w:rsidRDefault="009948D6" w:rsidP="009948D6">
      <w:pPr>
        <w:pStyle w:val="af"/>
      </w:pPr>
      <w:r>
        <w:rPr>
          <w:rStyle w:val="af1"/>
        </w:rPr>
        <w:footnoteRef/>
      </w:r>
      <w:r>
        <w:rPr>
          <w:rtl/>
        </w:rPr>
        <w:t xml:space="preserve"> </w:t>
      </w:r>
      <w:r>
        <w:rPr>
          <w:rFonts w:hint="cs"/>
          <w:rtl/>
        </w:rPr>
        <w:t xml:space="preserve">אזכיר ארבע הלכות שנפסקו בגלל הפסוק: </w:t>
      </w:r>
      <w:r>
        <w:rPr>
          <w:rFonts w:ascii="David" w:hAnsi="David" w:hint="cs"/>
          <w:sz w:val="24"/>
          <w:rtl/>
        </w:rPr>
        <w:t>"</w:t>
      </w:r>
      <w:r w:rsidRPr="007872AD">
        <w:rPr>
          <w:rFonts w:ascii="David" w:hAnsi="David"/>
          <w:sz w:val="24"/>
          <w:rtl/>
        </w:rPr>
        <w:t xml:space="preserve">עֶבֶד </w:t>
      </w:r>
      <w:proofErr w:type="spellStart"/>
      <w:r w:rsidRPr="007872AD">
        <w:rPr>
          <w:rFonts w:ascii="David" w:hAnsi="David"/>
          <w:sz w:val="24"/>
          <w:rtl/>
        </w:rPr>
        <w:t>לֹוֶה</w:t>
      </w:r>
      <w:proofErr w:type="spellEnd"/>
      <w:r w:rsidRPr="007872AD">
        <w:rPr>
          <w:rFonts w:ascii="David" w:hAnsi="David"/>
          <w:sz w:val="24"/>
          <w:rtl/>
        </w:rPr>
        <w:t xml:space="preserve"> לְאִישׁ </w:t>
      </w:r>
      <w:proofErr w:type="spellStart"/>
      <w:r w:rsidRPr="007872AD">
        <w:rPr>
          <w:rFonts w:ascii="David" w:hAnsi="David"/>
          <w:sz w:val="24"/>
          <w:rtl/>
        </w:rPr>
        <w:t>מַלְוֶה</w:t>
      </w:r>
      <w:proofErr w:type="spellEnd"/>
      <w:r>
        <w:rPr>
          <w:rFonts w:ascii="David" w:hAnsi="David" w:hint="cs"/>
          <w:sz w:val="24"/>
          <w:rtl/>
        </w:rPr>
        <w:t>"</w:t>
      </w:r>
      <w:r>
        <w:rPr>
          <w:rFonts w:hint="cs"/>
          <w:rtl/>
        </w:rPr>
        <w:t>: א)</w:t>
      </w:r>
      <w:r w:rsidRPr="00833455">
        <w:rPr>
          <w:rtl/>
        </w:rPr>
        <w:t xml:space="preserve"> </w:t>
      </w:r>
      <w:r w:rsidRPr="00E40839">
        <w:rPr>
          <w:rtl/>
        </w:rPr>
        <w:t xml:space="preserve">רבינו גרשום </w:t>
      </w:r>
      <w:r>
        <w:rPr>
          <w:rFonts w:hint="cs"/>
          <w:rtl/>
        </w:rPr>
        <w:t>(</w:t>
      </w:r>
      <w:r w:rsidRPr="00E40839">
        <w:rPr>
          <w:rtl/>
        </w:rPr>
        <w:t xml:space="preserve">מסכת בבא </w:t>
      </w:r>
      <w:proofErr w:type="spellStart"/>
      <w:r w:rsidRPr="00E40839">
        <w:rPr>
          <w:rtl/>
        </w:rPr>
        <w:t>בתרא</w:t>
      </w:r>
      <w:proofErr w:type="spellEnd"/>
      <w:r w:rsidRPr="00E40839">
        <w:rPr>
          <w:rtl/>
        </w:rPr>
        <w:t xml:space="preserve"> דף </w:t>
      </w:r>
      <w:proofErr w:type="spellStart"/>
      <w:r w:rsidRPr="00E40839">
        <w:rPr>
          <w:rtl/>
        </w:rPr>
        <w:t>קעה</w:t>
      </w:r>
      <w:proofErr w:type="spellEnd"/>
      <w:r w:rsidRPr="00E40839">
        <w:rPr>
          <w:rtl/>
        </w:rPr>
        <w:t xml:space="preserve"> עמוד ב</w:t>
      </w:r>
      <w:r>
        <w:rPr>
          <w:rFonts w:hint="cs"/>
          <w:rtl/>
        </w:rPr>
        <w:t xml:space="preserve">) סבור, שדין </w:t>
      </w:r>
      <w:proofErr w:type="spellStart"/>
      <w:r>
        <w:rPr>
          <w:rFonts w:hint="cs"/>
          <w:rtl/>
        </w:rPr>
        <w:t>שיעבודא</w:t>
      </w:r>
      <w:proofErr w:type="spellEnd"/>
      <w:r>
        <w:rPr>
          <w:rFonts w:hint="cs"/>
          <w:rtl/>
        </w:rPr>
        <w:t xml:space="preserve"> דאורייתא נלמד מפסוק זה.</w:t>
      </w:r>
      <w:r w:rsidRPr="00E40839">
        <w:rPr>
          <w:rFonts w:hint="cs"/>
          <w:rtl/>
        </w:rPr>
        <w:t xml:space="preserve"> </w:t>
      </w:r>
      <w:r>
        <w:rPr>
          <w:rFonts w:hint="cs"/>
          <w:rtl/>
        </w:rPr>
        <w:t>כלומר מדין תורה מיד משעת ההלוואה, הלווה ונכסיו משתעבדים למלווה במטרה לפרוע את החוב. ב) ה</w:t>
      </w:r>
      <w:r w:rsidRPr="00833455">
        <w:rPr>
          <w:rtl/>
        </w:rPr>
        <w:t xml:space="preserve">שולחן ערוך </w:t>
      </w:r>
      <w:r>
        <w:rPr>
          <w:rFonts w:hint="cs"/>
          <w:rtl/>
        </w:rPr>
        <w:t>(</w:t>
      </w:r>
      <w:r w:rsidRPr="00833455">
        <w:rPr>
          <w:rtl/>
        </w:rPr>
        <w:t>סימן יד סעיף א</w:t>
      </w:r>
      <w:r>
        <w:rPr>
          <w:rFonts w:hint="cs"/>
          <w:rtl/>
        </w:rPr>
        <w:t>) פסק, שרשאי המלווה לכפות על הלווה ללכת לבית הדין הגדול. ג) ה</w:t>
      </w:r>
      <w:r w:rsidRPr="00A20E99">
        <w:rPr>
          <w:rtl/>
        </w:rPr>
        <w:t xml:space="preserve">שולחן ערוך </w:t>
      </w:r>
      <w:r>
        <w:rPr>
          <w:rFonts w:hint="cs"/>
          <w:rtl/>
        </w:rPr>
        <w:t>(ב</w:t>
      </w:r>
      <w:r w:rsidRPr="00A20E99">
        <w:rPr>
          <w:rtl/>
        </w:rPr>
        <w:t>סימן נד סעיף ב</w:t>
      </w:r>
      <w:r>
        <w:rPr>
          <w:rFonts w:hint="cs"/>
          <w:rtl/>
        </w:rPr>
        <w:t xml:space="preserve">) פסק: </w:t>
      </w:r>
      <w:r w:rsidRPr="00A20E99">
        <w:rPr>
          <w:rtl/>
        </w:rPr>
        <w:t xml:space="preserve">מלווה שאיבד את שטר החוב - הלווה מחויב לפרוע את החוב, והמלווה יכתוב </w:t>
      </w:r>
      <w:r>
        <w:rPr>
          <w:rFonts w:hint="cs"/>
          <w:rtl/>
        </w:rPr>
        <w:t xml:space="preserve">לו </w:t>
      </w:r>
      <w:r w:rsidRPr="00A20E99">
        <w:rPr>
          <w:rtl/>
        </w:rPr>
        <w:t xml:space="preserve">שובר </w:t>
      </w:r>
      <w:r>
        <w:rPr>
          <w:rFonts w:hint="cs"/>
          <w:rtl/>
        </w:rPr>
        <w:t xml:space="preserve">כעין </w:t>
      </w:r>
      <w:r w:rsidRPr="00A20E99">
        <w:rPr>
          <w:rtl/>
        </w:rPr>
        <w:t>קבלה</w:t>
      </w:r>
      <w:r>
        <w:rPr>
          <w:rFonts w:hint="cs"/>
          <w:rtl/>
        </w:rPr>
        <w:t xml:space="preserve"> ש</w:t>
      </w:r>
      <w:r w:rsidRPr="00A20E99">
        <w:rPr>
          <w:rtl/>
        </w:rPr>
        <w:t>בה הוא מאשר את החזר החוב.</w:t>
      </w:r>
      <w:r>
        <w:rPr>
          <w:rFonts w:hint="cs"/>
          <w:rtl/>
        </w:rPr>
        <w:t xml:space="preserve"> ד) ה</w:t>
      </w:r>
      <w:r w:rsidRPr="00833455">
        <w:rPr>
          <w:rtl/>
        </w:rPr>
        <w:t xml:space="preserve">שולחן ערוך </w:t>
      </w:r>
      <w:r>
        <w:rPr>
          <w:rFonts w:hint="cs"/>
          <w:rtl/>
        </w:rPr>
        <w:t>(</w:t>
      </w:r>
      <w:r w:rsidRPr="00833455">
        <w:rPr>
          <w:rtl/>
        </w:rPr>
        <w:t>סימן פג סעיף ב</w:t>
      </w:r>
      <w:r>
        <w:rPr>
          <w:rFonts w:hint="cs"/>
          <w:rtl/>
        </w:rPr>
        <w:t>) פסק: מלווה שנתן שתי הלוואות ללווה והלווה פרע לו הלוואה אחת - המלווה רשאי לקבוע איזו מההלוואות נפרעה וכך יוכל להחליט שההלוואה שיש לו עליה פחות ראיות או פחות ערבויות היא ההלוואה שנפרעה.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E76" w14:textId="050B539C" w:rsidR="00D76047" w:rsidRDefault="00D76047" w:rsidP="0014241F">
    <w:pPr>
      <w:pStyle w:val="a3"/>
      <w:tabs>
        <w:tab w:val="clear" w:pos="8306"/>
        <w:tab w:val="right" w:pos="9386"/>
      </w:tabs>
      <w:ind w:left="-1054" w:right="-1080"/>
      <w:rPr>
        <w:rFonts w:ascii="Arial" w:hAnsi="Arial" w:cs="Arial"/>
        <w:b/>
        <w:bCs/>
        <w:rtl/>
      </w:rPr>
    </w:pPr>
    <w:r>
      <w:rPr>
        <w:rFonts w:ascii="Arial" w:hAnsi="Arial" w:cs="Arial"/>
        <w:b/>
        <w:bCs/>
        <w:noProof/>
        <w:rtl/>
        <w:lang w:eastAsia="en-US"/>
      </w:rPr>
      <w:drawing>
        <wp:anchor distT="0" distB="0" distL="114300" distR="114300" simplePos="0" relativeHeight="251656192" behindDoc="1" locked="0" layoutInCell="1" allowOverlap="1" wp14:anchorId="368FFD27" wp14:editId="4CEF911E">
          <wp:simplePos x="0" y="0"/>
          <wp:positionH relativeFrom="column">
            <wp:posOffset>-1059815</wp:posOffset>
          </wp:positionH>
          <wp:positionV relativeFrom="paragraph">
            <wp:posOffset>-592455</wp:posOffset>
          </wp:positionV>
          <wp:extent cx="7315200" cy="1285875"/>
          <wp:effectExtent l="0" t="0" r="0" b="9525"/>
          <wp:wrapNone/>
          <wp:docPr id="770499970" name="תמונה 770499970" descr="דף בית דין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ף בית דין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285875"/>
                  </a:xfrm>
                  <a:prstGeom prst="rect">
                    <a:avLst/>
                  </a:prstGeom>
                  <a:noFill/>
                </pic:spPr>
              </pic:pic>
            </a:graphicData>
          </a:graphic>
        </wp:anchor>
      </w:drawing>
    </w:r>
  </w:p>
  <w:p w14:paraId="4E2FC499" w14:textId="23B3C767" w:rsidR="00D76047" w:rsidRPr="0065614E" w:rsidRDefault="0099482C" w:rsidP="009018AE">
    <w:pPr>
      <w:pStyle w:val="a3"/>
      <w:tabs>
        <w:tab w:val="clear" w:pos="8306"/>
        <w:tab w:val="right" w:pos="9386"/>
      </w:tabs>
      <w:ind w:left="-1054" w:right="-1080"/>
      <w:rPr>
        <w:szCs w:val="20"/>
      </w:rPr>
    </w:pPr>
    <w:r>
      <w:rPr>
        <w:rFonts w:ascii="Arial" w:hAnsi="Arial" w:cs="Arial" w:hint="cs"/>
        <w:b/>
        <w:bCs/>
        <w:szCs w:val="20"/>
        <w:rtl/>
      </w:rPr>
      <w:t xml:space="preserve">תיק </w:t>
    </w:r>
    <w:r w:rsidR="00B405D7" w:rsidRPr="00B405D7">
      <w:rPr>
        <w:rFonts w:ascii="Arial" w:hAnsi="Arial" w:cs="Arial"/>
        <w:b/>
        <w:bCs/>
        <w:szCs w:val="20"/>
        <w:rtl/>
      </w:rPr>
      <w:t>84097</w:t>
    </w:r>
    <w:r w:rsidR="00D76047" w:rsidRPr="0065614E">
      <w:rPr>
        <w:rFonts w:ascii="Arial" w:hAnsi="Arial" w:cs="Arial"/>
        <w:b/>
        <w:bCs/>
        <w:szCs w:val="20"/>
        <w:rtl/>
      </w:rPr>
      <w:tab/>
    </w:r>
    <w:r w:rsidR="00D76047">
      <w:rPr>
        <w:rFonts w:ascii="Arial" w:hAnsi="Arial" w:cs="Arial" w:hint="cs"/>
        <w:b/>
        <w:bCs/>
        <w:szCs w:val="20"/>
        <w:rtl/>
      </w:rPr>
      <w:tab/>
    </w:r>
    <w:r w:rsidR="00D76047" w:rsidRPr="0065614E">
      <w:rPr>
        <w:rFonts w:ascii="Arial" w:hAnsi="Arial" w:cs="Arial" w:hint="cs"/>
        <w:b/>
        <w:bCs/>
        <w:szCs w:val="20"/>
        <w:rtl/>
      </w:rPr>
      <w:t>בבית הדין ב</w:t>
    </w:r>
    <w:r w:rsidR="00161413">
      <w:rPr>
        <w:rFonts w:ascii="Arial" w:hAnsi="Arial" w:cs="Arial" w:hint="cs"/>
        <w:b/>
        <w:bCs/>
        <w:szCs w:val="20"/>
        <w:rtl/>
      </w:rPr>
      <w:t>בנימין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58E"/>
    <w:multiLevelType w:val="hybridMultilevel"/>
    <w:tmpl w:val="03DE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2272"/>
    <w:multiLevelType w:val="hybridMultilevel"/>
    <w:tmpl w:val="711C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379B"/>
    <w:multiLevelType w:val="hybridMultilevel"/>
    <w:tmpl w:val="2D986D5A"/>
    <w:lvl w:ilvl="0" w:tplc="CCF2D6E2">
      <w:start w:val="1"/>
      <w:numFmt w:val="decimal"/>
      <w:pStyle w:val="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62936"/>
    <w:multiLevelType w:val="hybridMultilevel"/>
    <w:tmpl w:val="7C2AF77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422F1"/>
    <w:multiLevelType w:val="hybridMultilevel"/>
    <w:tmpl w:val="7A5E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8783D"/>
    <w:multiLevelType w:val="hybridMultilevel"/>
    <w:tmpl w:val="1246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25597"/>
    <w:multiLevelType w:val="hybridMultilevel"/>
    <w:tmpl w:val="6F20893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17657"/>
    <w:multiLevelType w:val="hybridMultilevel"/>
    <w:tmpl w:val="4DFC19F0"/>
    <w:lvl w:ilvl="0" w:tplc="12ACC32E">
      <w:start w:val="1"/>
      <w:numFmt w:val="hebrew1"/>
      <w:pStyle w:val="1"/>
      <w:lvlText w:val="%1."/>
      <w:lvlJc w:val="left"/>
      <w:pPr>
        <w:ind w:left="799" w:hanging="360"/>
      </w:pPr>
      <w:rPr>
        <w:rFonts w:hint="default"/>
        <w:b w:val="0"/>
        <w:bCs/>
        <w:sz w:val="28"/>
        <w:szCs w:val="28"/>
      </w:rPr>
    </w:lvl>
    <w:lvl w:ilvl="1" w:tplc="09905938">
      <w:start w:val="1"/>
      <w:numFmt w:val="decimal"/>
      <w:lvlText w:val="%2."/>
      <w:lvlJc w:val="left"/>
      <w:pPr>
        <w:tabs>
          <w:tab w:val="num" w:pos="1440"/>
        </w:tabs>
        <w:ind w:left="1440" w:hanging="360"/>
      </w:pPr>
      <w:rPr>
        <w:rFonts w:hint="default"/>
        <w:szCs w:val="24"/>
      </w:rPr>
    </w:lvl>
    <w:lvl w:ilvl="2" w:tplc="78F26154">
      <w:start w:val="1"/>
      <w:numFmt w:val="hebrew1"/>
      <w:lvlText w:val="%3."/>
      <w:lvlJc w:val="left"/>
      <w:pPr>
        <w:ind w:left="2340" w:hanging="360"/>
      </w:pPr>
      <w:rPr>
        <w:rFonts w:cs="David"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7"/>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7"/>
    <w:lvlOverride w:ilvl="0">
      <w:startOverride w:val="1"/>
    </w:lvlOverride>
  </w:num>
  <w:num w:numId="10">
    <w:abstractNumId w:val="7"/>
  </w:num>
  <w:num w:numId="11">
    <w:abstractNumId w:val="4"/>
  </w:num>
  <w:num w:numId="12">
    <w:abstractNumId w:val="6"/>
  </w:num>
  <w:num w:numId="13">
    <w:abstractNumId w:val="7"/>
  </w:num>
  <w:num w:numId="14">
    <w:abstractNumId w:val="7"/>
  </w:num>
  <w:num w:numId="15">
    <w:abstractNumId w:val="3"/>
  </w:num>
  <w:num w:numId="1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C"/>
    <w:rsid w:val="00000930"/>
    <w:rsid w:val="00000A76"/>
    <w:rsid w:val="0000119C"/>
    <w:rsid w:val="00004A00"/>
    <w:rsid w:val="00005DA1"/>
    <w:rsid w:val="00006140"/>
    <w:rsid w:val="00007A24"/>
    <w:rsid w:val="00010152"/>
    <w:rsid w:val="00010F15"/>
    <w:rsid w:val="00011298"/>
    <w:rsid w:val="00012156"/>
    <w:rsid w:val="00012658"/>
    <w:rsid w:val="000149A4"/>
    <w:rsid w:val="00015427"/>
    <w:rsid w:val="00015D2A"/>
    <w:rsid w:val="00016403"/>
    <w:rsid w:val="0002032D"/>
    <w:rsid w:val="00021144"/>
    <w:rsid w:val="00021EF9"/>
    <w:rsid w:val="00022D37"/>
    <w:rsid w:val="000235BB"/>
    <w:rsid w:val="00023D39"/>
    <w:rsid w:val="00024EF0"/>
    <w:rsid w:val="00026D00"/>
    <w:rsid w:val="0003052A"/>
    <w:rsid w:val="00030614"/>
    <w:rsid w:val="00031017"/>
    <w:rsid w:val="000314AF"/>
    <w:rsid w:val="000324C2"/>
    <w:rsid w:val="00034A12"/>
    <w:rsid w:val="000355F3"/>
    <w:rsid w:val="0003720D"/>
    <w:rsid w:val="000401DF"/>
    <w:rsid w:val="00040B3B"/>
    <w:rsid w:val="000417BB"/>
    <w:rsid w:val="00041BAB"/>
    <w:rsid w:val="00047A8F"/>
    <w:rsid w:val="000509FB"/>
    <w:rsid w:val="000514D7"/>
    <w:rsid w:val="00054361"/>
    <w:rsid w:val="00055912"/>
    <w:rsid w:val="00055C94"/>
    <w:rsid w:val="00055F21"/>
    <w:rsid w:val="00056E53"/>
    <w:rsid w:val="00056FB7"/>
    <w:rsid w:val="00060029"/>
    <w:rsid w:val="000609A1"/>
    <w:rsid w:val="0006171C"/>
    <w:rsid w:val="00061DA9"/>
    <w:rsid w:val="00062112"/>
    <w:rsid w:val="00062835"/>
    <w:rsid w:val="00062AE7"/>
    <w:rsid w:val="0006329C"/>
    <w:rsid w:val="0006568C"/>
    <w:rsid w:val="00065CCC"/>
    <w:rsid w:val="00066A2C"/>
    <w:rsid w:val="000676E2"/>
    <w:rsid w:val="00067833"/>
    <w:rsid w:val="00070E4E"/>
    <w:rsid w:val="00073BC8"/>
    <w:rsid w:val="00074762"/>
    <w:rsid w:val="00075482"/>
    <w:rsid w:val="00075A64"/>
    <w:rsid w:val="00075E44"/>
    <w:rsid w:val="00075FC4"/>
    <w:rsid w:val="000762AB"/>
    <w:rsid w:val="000771D3"/>
    <w:rsid w:val="00077802"/>
    <w:rsid w:val="00077D6B"/>
    <w:rsid w:val="00080D44"/>
    <w:rsid w:val="00081339"/>
    <w:rsid w:val="00082EFF"/>
    <w:rsid w:val="00083475"/>
    <w:rsid w:val="00084CF0"/>
    <w:rsid w:val="00086811"/>
    <w:rsid w:val="0009044B"/>
    <w:rsid w:val="00090D8E"/>
    <w:rsid w:val="0009291C"/>
    <w:rsid w:val="00094286"/>
    <w:rsid w:val="00094393"/>
    <w:rsid w:val="00095F38"/>
    <w:rsid w:val="0009746B"/>
    <w:rsid w:val="000A02EB"/>
    <w:rsid w:val="000A0E8A"/>
    <w:rsid w:val="000A24B2"/>
    <w:rsid w:val="000A48FE"/>
    <w:rsid w:val="000A5B86"/>
    <w:rsid w:val="000A6AA7"/>
    <w:rsid w:val="000A6DF8"/>
    <w:rsid w:val="000A6FB2"/>
    <w:rsid w:val="000A76A3"/>
    <w:rsid w:val="000B06A9"/>
    <w:rsid w:val="000B1683"/>
    <w:rsid w:val="000B365C"/>
    <w:rsid w:val="000B3979"/>
    <w:rsid w:val="000B39C1"/>
    <w:rsid w:val="000B3B77"/>
    <w:rsid w:val="000B5B37"/>
    <w:rsid w:val="000B68D9"/>
    <w:rsid w:val="000B7A77"/>
    <w:rsid w:val="000C0F25"/>
    <w:rsid w:val="000C1BD9"/>
    <w:rsid w:val="000C2144"/>
    <w:rsid w:val="000C22B0"/>
    <w:rsid w:val="000C32A9"/>
    <w:rsid w:val="000C3D3B"/>
    <w:rsid w:val="000C4F20"/>
    <w:rsid w:val="000C5873"/>
    <w:rsid w:val="000C5B16"/>
    <w:rsid w:val="000C6E2D"/>
    <w:rsid w:val="000C7080"/>
    <w:rsid w:val="000D08E9"/>
    <w:rsid w:val="000D1339"/>
    <w:rsid w:val="000D1E1F"/>
    <w:rsid w:val="000D2261"/>
    <w:rsid w:val="000D2EF7"/>
    <w:rsid w:val="000D50F4"/>
    <w:rsid w:val="000D554F"/>
    <w:rsid w:val="000D65F0"/>
    <w:rsid w:val="000D7191"/>
    <w:rsid w:val="000D7337"/>
    <w:rsid w:val="000D7C58"/>
    <w:rsid w:val="000E3B51"/>
    <w:rsid w:val="000E3F8E"/>
    <w:rsid w:val="000E7464"/>
    <w:rsid w:val="000E7A88"/>
    <w:rsid w:val="000F1722"/>
    <w:rsid w:val="000F2D4F"/>
    <w:rsid w:val="000F33AC"/>
    <w:rsid w:val="000F54D5"/>
    <w:rsid w:val="000F56C6"/>
    <w:rsid w:val="000F5788"/>
    <w:rsid w:val="000F7483"/>
    <w:rsid w:val="00100449"/>
    <w:rsid w:val="00100F14"/>
    <w:rsid w:val="001015A5"/>
    <w:rsid w:val="0010252F"/>
    <w:rsid w:val="00102C79"/>
    <w:rsid w:val="00102FA2"/>
    <w:rsid w:val="0010322C"/>
    <w:rsid w:val="00103868"/>
    <w:rsid w:val="00103FE9"/>
    <w:rsid w:val="00104456"/>
    <w:rsid w:val="001044C8"/>
    <w:rsid w:val="00107983"/>
    <w:rsid w:val="00110DEA"/>
    <w:rsid w:val="00112E1F"/>
    <w:rsid w:val="001131D5"/>
    <w:rsid w:val="001142AC"/>
    <w:rsid w:val="001145D6"/>
    <w:rsid w:val="001152A7"/>
    <w:rsid w:val="00116376"/>
    <w:rsid w:val="00116F85"/>
    <w:rsid w:val="001247CA"/>
    <w:rsid w:val="001263A9"/>
    <w:rsid w:val="00132C1A"/>
    <w:rsid w:val="001342C0"/>
    <w:rsid w:val="00134A87"/>
    <w:rsid w:val="00134E87"/>
    <w:rsid w:val="001357F3"/>
    <w:rsid w:val="00135E1A"/>
    <w:rsid w:val="00137A47"/>
    <w:rsid w:val="00137B90"/>
    <w:rsid w:val="001411D5"/>
    <w:rsid w:val="001412AB"/>
    <w:rsid w:val="00141D5F"/>
    <w:rsid w:val="0014241F"/>
    <w:rsid w:val="0014304E"/>
    <w:rsid w:val="00143317"/>
    <w:rsid w:val="00143A09"/>
    <w:rsid w:val="00143D51"/>
    <w:rsid w:val="001444B0"/>
    <w:rsid w:val="00145439"/>
    <w:rsid w:val="00145893"/>
    <w:rsid w:val="00147259"/>
    <w:rsid w:val="00150538"/>
    <w:rsid w:val="00150599"/>
    <w:rsid w:val="00151034"/>
    <w:rsid w:val="00151C96"/>
    <w:rsid w:val="00151ED1"/>
    <w:rsid w:val="00152CFC"/>
    <w:rsid w:val="00152F14"/>
    <w:rsid w:val="00153A2C"/>
    <w:rsid w:val="00153B1A"/>
    <w:rsid w:val="00154B51"/>
    <w:rsid w:val="001550DE"/>
    <w:rsid w:val="0015514F"/>
    <w:rsid w:val="00156775"/>
    <w:rsid w:val="0015765E"/>
    <w:rsid w:val="001577EE"/>
    <w:rsid w:val="0016055B"/>
    <w:rsid w:val="0016112F"/>
    <w:rsid w:val="00161413"/>
    <w:rsid w:val="00162315"/>
    <w:rsid w:val="00163131"/>
    <w:rsid w:val="00163585"/>
    <w:rsid w:val="00163C21"/>
    <w:rsid w:val="00163C2D"/>
    <w:rsid w:val="00164D57"/>
    <w:rsid w:val="00165461"/>
    <w:rsid w:val="001654E2"/>
    <w:rsid w:val="00165CF7"/>
    <w:rsid w:val="0016608E"/>
    <w:rsid w:val="00167282"/>
    <w:rsid w:val="00167844"/>
    <w:rsid w:val="0017154E"/>
    <w:rsid w:val="00171D82"/>
    <w:rsid w:val="001721F2"/>
    <w:rsid w:val="00172487"/>
    <w:rsid w:val="00173916"/>
    <w:rsid w:val="00173DCA"/>
    <w:rsid w:val="0017460C"/>
    <w:rsid w:val="001758D2"/>
    <w:rsid w:val="00176A67"/>
    <w:rsid w:val="001825C9"/>
    <w:rsid w:val="00182DCF"/>
    <w:rsid w:val="00184531"/>
    <w:rsid w:val="001845C1"/>
    <w:rsid w:val="0018463F"/>
    <w:rsid w:val="00185C25"/>
    <w:rsid w:val="001865F5"/>
    <w:rsid w:val="0018785F"/>
    <w:rsid w:val="00190B7A"/>
    <w:rsid w:val="001912DE"/>
    <w:rsid w:val="001918A3"/>
    <w:rsid w:val="00192B1B"/>
    <w:rsid w:val="00192C27"/>
    <w:rsid w:val="00193176"/>
    <w:rsid w:val="001940BD"/>
    <w:rsid w:val="001948F2"/>
    <w:rsid w:val="001959DF"/>
    <w:rsid w:val="001A0C11"/>
    <w:rsid w:val="001A18B2"/>
    <w:rsid w:val="001A1A20"/>
    <w:rsid w:val="001A30EF"/>
    <w:rsid w:val="001A315A"/>
    <w:rsid w:val="001A4167"/>
    <w:rsid w:val="001A4C4B"/>
    <w:rsid w:val="001A737B"/>
    <w:rsid w:val="001B0F04"/>
    <w:rsid w:val="001B36CC"/>
    <w:rsid w:val="001B6099"/>
    <w:rsid w:val="001C0A74"/>
    <w:rsid w:val="001C25C0"/>
    <w:rsid w:val="001C2EE8"/>
    <w:rsid w:val="001C34BD"/>
    <w:rsid w:val="001C381F"/>
    <w:rsid w:val="001C3ABE"/>
    <w:rsid w:val="001C3ADC"/>
    <w:rsid w:val="001C4F35"/>
    <w:rsid w:val="001C5C15"/>
    <w:rsid w:val="001D04F9"/>
    <w:rsid w:val="001D0943"/>
    <w:rsid w:val="001D173A"/>
    <w:rsid w:val="001D1AD4"/>
    <w:rsid w:val="001D233C"/>
    <w:rsid w:val="001D3B1D"/>
    <w:rsid w:val="001D519E"/>
    <w:rsid w:val="001D5566"/>
    <w:rsid w:val="001D57BD"/>
    <w:rsid w:val="001D57E0"/>
    <w:rsid w:val="001D5F43"/>
    <w:rsid w:val="001D6421"/>
    <w:rsid w:val="001D731E"/>
    <w:rsid w:val="001D7671"/>
    <w:rsid w:val="001E0143"/>
    <w:rsid w:val="001E1DBA"/>
    <w:rsid w:val="001E26AC"/>
    <w:rsid w:val="001E27CA"/>
    <w:rsid w:val="001E2A23"/>
    <w:rsid w:val="001E2A95"/>
    <w:rsid w:val="001E49A5"/>
    <w:rsid w:val="001E5E66"/>
    <w:rsid w:val="001E6BB3"/>
    <w:rsid w:val="001E7C3D"/>
    <w:rsid w:val="001E7C9B"/>
    <w:rsid w:val="001F132C"/>
    <w:rsid w:val="001F1667"/>
    <w:rsid w:val="001F24C4"/>
    <w:rsid w:val="001F3479"/>
    <w:rsid w:val="001F4644"/>
    <w:rsid w:val="001F4CE2"/>
    <w:rsid w:val="001F705F"/>
    <w:rsid w:val="001F7337"/>
    <w:rsid w:val="001F7537"/>
    <w:rsid w:val="001F77F0"/>
    <w:rsid w:val="002008BA"/>
    <w:rsid w:val="002011EB"/>
    <w:rsid w:val="00201E70"/>
    <w:rsid w:val="002022A4"/>
    <w:rsid w:val="002037E5"/>
    <w:rsid w:val="00203A5A"/>
    <w:rsid w:val="0020541E"/>
    <w:rsid w:val="00205FCC"/>
    <w:rsid w:val="00206311"/>
    <w:rsid w:val="0020768D"/>
    <w:rsid w:val="00207CCB"/>
    <w:rsid w:val="002100E8"/>
    <w:rsid w:val="00210CF8"/>
    <w:rsid w:val="0021156D"/>
    <w:rsid w:val="00211DB4"/>
    <w:rsid w:val="002126C0"/>
    <w:rsid w:val="002134A5"/>
    <w:rsid w:val="00213616"/>
    <w:rsid w:val="0021435B"/>
    <w:rsid w:val="002174EC"/>
    <w:rsid w:val="00217FAD"/>
    <w:rsid w:val="00221BD3"/>
    <w:rsid w:val="00223DF0"/>
    <w:rsid w:val="0022436C"/>
    <w:rsid w:val="00224421"/>
    <w:rsid w:val="0022505B"/>
    <w:rsid w:val="00227739"/>
    <w:rsid w:val="00230319"/>
    <w:rsid w:val="0023043A"/>
    <w:rsid w:val="0023058A"/>
    <w:rsid w:val="00230EBF"/>
    <w:rsid w:val="002318C8"/>
    <w:rsid w:val="00234CB7"/>
    <w:rsid w:val="0023656D"/>
    <w:rsid w:val="002404E1"/>
    <w:rsid w:val="0024064D"/>
    <w:rsid w:val="002411CD"/>
    <w:rsid w:val="0024216F"/>
    <w:rsid w:val="0024252B"/>
    <w:rsid w:val="00242AFD"/>
    <w:rsid w:val="00245158"/>
    <w:rsid w:val="00245586"/>
    <w:rsid w:val="002465AC"/>
    <w:rsid w:val="00246D40"/>
    <w:rsid w:val="00246EB7"/>
    <w:rsid w:val="002473CA"/>
    <w:rsid w:val="00247423"/>
    <w:rsid w:val="002476DA"/>
    <w:rsid w:val="00247FAF"/>
    <w:rsid w:val="0025240B"/>
    <w:rsid w:val="00253322"/>
    <w:rsid w:val="002542F1"/>
    <w:rsid w:val="00257177"/>
    <w:rsid w:val="00263883"/>
    <w:rsid w:val="00264ABD"/>
    <w:rsid w:val="00265C3B"/>
    <w:rsid w:val="00265E69"/>
    <w:rsid w:val="00267E32"/>
    <w:rsid w:val="00270206"/>
    <w:rsid w:val="00270845"/>
    <w:rsid w:val="00271557"/>
    <w:rsid w:val="00271D0B"/>
    <w:rsid w:val="002726FB"/>
    <w:rsid w:val="00275344"/>
    <w:rsid w:val="00280266"/>
    <w:rsid w:val="002802B4"/>
    <w:rsid w:val="002806DC"/>
    <w:rsid w:val="00280DC2"/>
    <w:rsid w:val="00284062"/>
    <w:rsid w:val="002854AF"/>
    <w:rsid w:val="002861B6"/>
    <w:rsid w:val="002871F2"/>
    <w:rsid w:val="00287BE0"/>
    <w:rsid w:val="00291547"/>
    <w:rsid w:val="0029270C"/>
    <w:rsid w:val="00293120"/>
    <w:rsid w:val="0029427B"/>
    <w:rsid w:val="002942D9"/>
    <w:rsid w:val="002949C9"/>
    <w:rsid w:val="00294DD5"/>
    <w:rsid w:val="00295723"/>
    <w:rsid w:val="00295B62"/>
    <w:rsid w:val="002961B8"/>
    <w:rsid w:val="00296E81"/>
    <w:rsid w:val="002A0356"/>
    <w:rsid w:val="002A73FE"/>
    <w:rsid w:val="002B042F"/>
    <w:rsid w:val="002B0B5E"/>
    <w:rsid w:val="002B1086"/>
    <w:rsid w:val="002B3BA2"/>
    <w:rsid w:val="002B421A"/>
    <w:rsid w:val="002B4B2F"/>
    <w:rsid w:val="002B5E51"/>
    <w:rsid w:val="002B6DDD"/>
    <w:rsid w:val="002C00C8"/>
    <w:rsid w:val="002C1D09"/>
    <w:rsid w:val="002C23D7"/>
    <w:rsid w:val="002C2FA4"/>
    <w:rsid w:val="002C5DD0"/>
    <w:rsid w:val="002C6CEB"/>
    <w:rsid w:val="002C7A17"/>
    <w:rsid w:val="002D36B6"/>
    <w:rsid w:val="002D5D74"/>
    <w:rsid w:val="002D5EF3"/>
    <w:rsid w:val="002D668D"/>
    <w:rsid w:val="002D6A91"/>
    <w:rsid w:val="002D7D96"/>
    <w:rsid w:val="002E17EB"/>
    <w:rsid w:val="002E1D61"/>
    <w:rsid w:val="002E1EF7"/>
    <w:rsid w:val="002E38DC"/>
    <w:rsid w:val="002E3B4F"/>
    <w:rsid w:val="002E4E80"/>
    <w:rsid w:val="002F18D9"/>
    <w:rsid w:val="002F4A93"/>
    <w:rsid w:val="002F510D"/>
    <w:rsid w:val="002F5B3A"/>
    <w:rsid w:val="002F5C6A"/>
    <w:rsid w:val="002F6D32"/>
    <w:rsid w:val="002F763C"/>
    <w:rsid w:val="00300E18"/>
    <w:rsid w:val="00300F74"/>
    <w:rsid w:val="00301ACB"/>
    <w:rsid w:val="003020FE"/>
    <w:rsid w:val="00303F3F"/>
    <w:rsid w:val="00304C76"/>
    <w:rsid w:val="00305402"/>
    <w:rsid w:val="00305419"/>
    <w:rsid w:val="00307334"/>
    <w:rsid w:val="00310E94"/>
    <w:rsid w:val="00314149"/>
    <w:rsid w:val="003145DB"/>
    <w:rsid w:val="003155CE"/>
    <w:rsid w:val="0031560E"/>
    <w:rsid w:val="00316279"/>
    <w:rsid w:val="00316F6D"/>
    <w:rsid w:val="003175B3"/>
    <w:rsid w:val="00317D87"/>
    <w:rsid w:val="00320B71"/>
    <w:rsid w:val="00320C94"/>
    <w:rsid w:val="0032298A"/>
    <w:rsid w:val="003229AB"/>
    <w:rsid w:val="00324158"/>
    <w:rsid w:val="00326086"/>
    <w:rsid w:val="00326E47"/>
    <w:rsid w:val="00331E6A"/>
    <w:rsid w:val="00331ED8"/>
    <w:rsid w:val="003331D4"/>
    <w:rsid w:val="00336034"/>
    <w:rsid w:val="00337D72"/>
    <w:rsid w:val="00340286"/>
    <w:rsid w:val="003403A2"/>
    <w:rsid w:val="00340D91"/>
    <w:rsid w:val="00342587"/>
    <w:rsid w:val="00343727"/>
    <w:rsid w:val="00344343"/>
    <w:rsid w:val="00344522"/>
    <w:rsid w:val="00344596"/>
    <w:rsid w:val="00346323"/>
    <w:rsid w:val="00346AAE"/>
    <w:rsid w:val="00346E85"/>
    <w:rsid w:val="00346FBA"/>
    <w:rsid w:val="0034771C"/>
    <w:rsid w:val="003521C3"/>
    <w:rsid w:val="00352BE4"/>
    <w:rsid w:val="00354C90"/>
    <w:rsid w:val="0035676D"/>
    <w:rsid w:val="00356B60"/>
    <w:rsid w:val="00357411"/>
    <w:rsid w:val="0036002F"/>
    <w:rsid w:val="0036235F"/>
    <w:rsid w:val="003626D4"/>
    <w:rsid w:val="0036360E"/>
    <w:rsid w:val="003647B5"/>
    <w:rsid w:val="00364DB7"/>
    <w:rsid w:val="0036533C"/>
    <w:rsid w:val="0036617A"/>
    <w:rsid w:val="003663A3"/>
    <w:rsid w:val="00366EEF"/>
    <w:rsid w:val="00371B49"/>
    <w:rsid w:val="00372636"/>
    <w:rsid w:val="003738DD"/>
    <w:rsid w:val="00373AA6"/>
    <w:rsid w:val="0037538C"/>
    <w:rsid w:val="0037575D"/>
    <w:rsid w:val="00376223"/>
    <w:rsid w:val="003767BA"/>
    <w:rsid w:val="003801E1"/>
    <w:rsid w:val="0038089A"/>
    <w:rsid w:val="00382D89"/>
    <w:rsid w:val="00383126"/>
    <w:rsid w:val="0038388B"/>
    <w:rsid w:val="00384015"/>
    <w:rsid w:val="00384393"/>
    <w:rsid w:val="00385886"/>
    <w:rsid w:val="00385C9B"/>
    <w:rsid w:val="003863E9"/>
    <w:rsid w:val="003869CD"/>
    <w:rsid w:val="0039238C"/>
    <w:rsid w:val="00392BA9"/>
    <w:rsid w:val="00395126"/>
    <w:rsid w:val="00395CA5"/>
    <w:rsid w:val="00396DC2"/>
    <w:rsid w:val="00396FAA"/>
    <w:rsid w:val="00397EFB"/>
    <w:rsid w:val="003A032F"/>
    <w:rsid w:val="003A0B4B"/>
    <w:rsid w:val="003A0D6E"/>
    <w:rsid w:val="003A0FF6"/>
    <w:rsid w:val="003A140C"/>
    <w:rsid w:val="003A164F"/>
    <w:rsid w:val="003A3451"/>
    <w:rsid w:val="003A470D"/>
    <w:rsid w:val="003A481B"/>
    <w:rsid w:val="003A51B1"/>
    <w:rsid w:val="003A7321"/>
    <w:rsid w:val="003B0D95"/>
    <w:rsid w:val="003B133D"/>
    <w:rsid w:val="003B138E"/>
    <w:rsid w:val="003B59B4"/>
    <w:rsid w:val="003B5BA3"/>
    <w:rsid w:val="003B77B8"/>
    <w:rsid w:val="003C06E9"/>
    <w:rsid w:val="003C13E3"/>
    <w:rsid w:val="003C199B"/>
    <w:rsid w:val="003C435D"/>
    <w:rsid w:val="003D0A66"/>
    <w:rsid w:val="003D0D73"/>
    <w:rsid w:val="003D1AD3"/>
    <w:rsid w:val="003D2D01"/>
    <w:rsid w:val="003D3659"/>
    <w:rsid w:val="003D4638"/>
    <w:rsid w:val="003D47E9"/>
    <w:rsid w:val="003D4AB0"/>
    <w:rsid w:val="003D592B"/>
    <w:rsid w:val="003D660D"/>
    <w:rsid w:val="003D75D8"/>
    <w:rsid w:val="003E0824"/>
    <w:rsid w:val="003E0DB4"/>
    <w:rsid w:val="003E2CEC"/>
    <w:rsid w:val="003E4D65"/>
    <w:rsid w:val="003E5342"/>
    <w:rsid w:val="003E56DE"/>
    <w:rsid w:val="003F330B"/>
    <w:rsid w:val="003F331B"/>
    <w:rsid w:val="003F4F0D"/>
    <w:rsid w:val="003F5163"/>
    <w:rsid w:val="003F621B"/>
    <w:rsid w:val="003F6997"/>
    <w:rsid w:val="00400BCA"/>
    <w:rsid w:val="004022E2"/>
    <w:rsid w:val="0040248E"/>
    <w:rsid w:val="0040250C"/>
    <w:rsid w:val="0040380D"/>
    <w:rsid w:val="00403A39"/>
    <w:rsid w:val="004050EF"/>
    <w:rsid w:val="00405814"/>
    <w:rsid w:val="00407310"/>
    <w:rsid w:val="004107D4"/>
    <w:rsid w:val="004112B0"/>
    <w:rsid w:val="004113D6"/>
    <w:rsid w:val="00411553"/>
    <w:rsid w:val="004115A2"/>
    <w:rsid w:val="004118F7"/>
    <w:rsid w:val="00412B25"/>
    <w:rsid w:val="00413DE6"/>
    <w:rsid w:val="00417835"/>
    <w:rsid w:val="004208E9"/>
    <w:rsid w:val="00421418"/>
    <w:rsid w:val="00421930"/>
    <w:rsid w:val="0042317A"/>
    <w:rsid w:val="00427A43"/>
    <w:rsid w:val="004304F0"/>
    <w:rsid w:val="0043626B"/>
    <w:rsid w:val="00436EE8"/>
    <w:rsid w:val="00436F1A"/>
    <w:rsid w:val="00443302"/>
    <w:rsid w:val="00444016"/>
    <w:rsid w:val="004445F5"/>
    <w:rsid w:val="00445578"/>
    <w:rsid w:val="004455E6"/>
    <w:rsid w:val="004542EA"/>
    <w:rsid w:val="004579BC"/>
    <w:rsid w:val="00461591"/>
    <w:rsid w:val="00462D67"/>
    <w:rsid w:val="004638B2"/>
    <w:rsid w:val="004653DA"/>
    <w:rsid w:val="004660F8"/>
    <w:rsid w:val="00470D42"/>
    <w:rsid w:val="00471027"/>
    <w:rsid w:val="00471546"/>
    <w:rsid w:val="00471C40"/>
    <w:rsid w:val="00472175"/>
    <w:rsid w:val="00472FE8"/>
    <w:rsid w:val="00473616"/>
    <w:rsid w:val="004764D7"/>
    <w:rsid w:val="004803C2"/>
    <w:rsid w:val="00481F9D"/>
    <w:rsid w:val="00484F95"/>
    <w:rsid w:val="00485612"/>
    <w:rsid w:val="00485801"/>
    <w:rsid w:val="00485D0C"/>
    <w:rsid w:val="004861FF"/>
    <w:rsid w:val="0049110B"/>
    <w:rsid w:val="004973EC"/>
    <w:rsid w:val="004A0583"/>
    <w:rsid w:val="004A3999"/>
    <w:rsid w:val="004A40EC"/>
    <w:rsid w:val="004A5F3E"/>
    <w:rsid w:val="004A5F8F"/>
    <w:rsid w:val="004A6DEE"/>
    <w:rsid w:val="004A7077"/>
    <w:rsid w:val="004A7262"/>
    <w:rsid w:val="004A7AB2"/>
    <w:rsid w:val="004A7D19"/>
    <w:rsid w:val="004B0645"/>
    <w:rsid w:val="004B0931"/>
    <w:rsid w:val="004B3626"/>
    <w:rsid w:val="004B3DA5"/>
    <w:rsid w:val="004B4528"/>
    <w:rsid w:val="004B6737"/>
    <w:rsid w:val="004B7384"/>
    <w:rsid w:val="004B7729"/>
    <w:rsid w:val="004B7C2B"/>
    <w:rsid w:val="004C0AFF"/>
    <w:rsid w:val="004C0FA5"/>
    <w:rsid w:val="004C11C7"/>
    <w:rsid w:val="004C2418"/>
    <w:rsid w:val="004C2B1A"/>
    <w:rsid w:val="004C44AB"/>
    <w:rsid w:val="004C4D8A"/>
    <w:rsid w:val="004C5C4C"/>
    <w:rsid w:val="004C6C6D"/>
    <w:rsid w:val="004D3D48"/>
    <w:rsid w:val="004D4C2F"/>
    <w:rsid w:val="004D57D9"/>
    <w:rsid w:val="004D5ED3"/>
    <w:rsid w:val="004D6B93"/>
    <w:rsid w:val="004D6CF4"/>
    <w:rsid w:val="004D7282"/>
    <w:rsid w:val="004D75B9"/>
    <w:rsid w:val="004D7EA6"/>
    <w:rsid w:val="004E0489"/>
    <w:rsid w:val="004E0758"/>
    <w:rsid w:val="004E326D"/>
    <w:rsid w:val="004E4F80"/>
    <w:rsid w:val="004E508B"/>
    <w:rsid w:val="004E5B91"/>
    <w:rsid w:val="004F0AF1"/>
    <w:rsid w:val="004F1C4D"/>
    <w:rsid w:val="004F75E8"/>
    <w:rsid w:val="004F79EA"/>
    <w:rsid w:val="005008D4"/>
    <w:rsid w:val="00501824"/>
    <w:rsid w:val="00503E36"/>
    <w:rsid w:val="005052FC"/>
    <w:rsid w:val="00506087"/>
    <w:rsid w:val="0050720C"/>
    <w:rsid w:val="005122C4"/>
    <w:rsid w:val="00513FB4"/>
    <w:rsid w:val="00514AB2"/>
    <w:rsid w:val="00520B40"/>
    <w:rsid w:val="00522B80"/>
    <w:rsid w:val="00523E61"/>
    <w:rsid w:val="0052658B"/>
    <w:rsid w:val="00526C2D"/>
    <w:rsid w:val="005276EC"/>
    <w:rsid w:val="0052788C"/>
    <w:rsid w:val="00530035"/>
    <w:rsid w:val="00530357"/>
    <w:rsid w:val="00531B4E"/>
    <w:rsid w:val="00531ECD"/>
    <w:rsid w:val="00533BE7"/>
    <w:rsid w:val="005343C8"/>
    <w:rsid w:val="00534EF5"/>
    <w:rsid w:val="0053601B"/>
    <w:rsid w:val="00536BCD"/>
    <w:rsid w:val="00537751"/>
    <w:rsid w:val="00537D5A"/>
    <w:rsid w:val="00540880"/>
    <w:rsid w:val="00540A29"/>
    <w:rsid w:val="005444F3"/>
    <w:rsid w:val="00544E29"/>
    <w:rsid w:val="005459B9"/>
    <w:rsid w:val="00546540"/>
    <w:rsid w:val="00546CBE"/>
    <w:rsid w:val="0054786D"/>
    <w:rsid w:val="00552EC9"/>
    <w:rsid w:val="0055483E"/>
    <w:rsid w:val="0055495C"/>
    <w:rsid w:val="00555176"/>
    <w:rsid w:val="00556117"/>
    <w:rsid w:val="00557734"/>
    <w:rsid w:val="00560FF6"/>
    <w:rsid w:val="00562455"/>
    <w:rsid w:val="005632E6"/>
    <w:rsid w:val="005633F7"/>
    <w:rsid w:val="005651AB"/>
    <w:rsid w:val="005662DE"/>
    <w:rsid w:val="0057105E"/>
    <w:rsid w:val="0057115A"/>
    <w:rsid w:val="00574260"/>
    <w:rsid w:val="00574C63"/>
    <w:rsid w:val="0057522E"/>
    <w:rsid w:val="00575CDC"/>
    <w:rsid w:val="00577AA0"/>
    <w:rsid w:val="00577CA0"/>
    <w:rsid w:val="00580426"/>
    <w:rsid w:val="00581E2B"/>
    <w:rsid w:val="0058323A"/>
    <w:rsid w:val="0058430E"/>
    <w:rsid w:val="00586B7C"/>
    <w:rsid w:val="00591CAE"/>
    <w:rsid w:val="00591DDB"/>
    <w:rsid w:val="005920C0"/>
    <w:rsid w:val="00592F62"/>
    <w:rsid w:val="00594AD8"/>
    <w:rsid w:val="005950D2"/>
    <w:rsid w:val="0059778C"/>
    <w:rsid w:val="005A0D3C"/>
    <w:rsid w:val="005A1B6B"/>
    <w:rsid w:val="005A3EEC"/>
    <w:rsid w:val="005A52ED"/>
    <w:rsid w:val="005A54AE"/>
    <w:rsid w:val="005A5CFB"/>
    <w:rsid w:val="005A5EB5"/>
    <w:rsid w:val="005A6138"/>
    <w:rsid w:val="005A6695"/>
    <w:rsid w:val="005A67FD"/>
    <w:rsid w:val="005A7CD4"/>
    <w:rsid w:val="005B0022"/>
    <w:rsid w:val="005B06DC"/>
    <w:rsid w:val="005B19B8"/>
    <w:rsid w:val="005B24AA"/>
    <w:rsid w:val="005B453A"/>
    <w:rsid w:val="005B562B"/>
    <w:rsid w:val="005B654E"/>
    <w:rsid w:val="005B6D2C"/>
    <w:rsid w:val="005C017E"/>
    <w:rsid w:val="005C4210"/>
    <w:rsid w:val="005C528F"/>
    <w:rsid w:val="005C55ED"/>
    <w:rsid w:val="005D0513"/>
    <w:rsid w:val="005D2D58"/>
    <w:rsid w:val="005D5766"/>
    <w:rsid w:val="005D5CB7"/>
    <w:rsid w:val="005D64FE"/>
    <w:rsid w:val="005D67F9"/>
    <w:rsid w:val="005D7336"/>
    <w:rsid w:val="005D7372"/>
    <w:rsid w:val="005D7FC5"/>
    <w:rsid w:val="005E0F19"/>
    <w:rsid w:val="005E1FBC"/>
    <w:rsid w:val="005E4C6F"/>
    <w:rsid w:val="005E64B7"/>
    <w:rsid w:val="005E7FF5"/>
    <w:rsid w:val="005F0411"/>
    <w:rsid w:val="005F1D34"/>
    <w:rsid w:val="005F4B2E"/>
    <w:rsid w:val="005F4E3D"/>
    <w:rsid w:val="005F65B8"/>
    <w:rsid w:val="005F6F2B"/>
    <w:rsid w:val="0060149D"/>
    <w:rsid w:val="00601F06"/>
    <w:rsid w:val="00602951"/>
    <w:rsid w:val="00602B81"/>
    <w:rsid w:val="00603FF5"/>
    <w:rsid w:val="0060489F"/>
    <w:rsid w:val="006064CF"/>
    <w:rsid w:val="006117C8"/>
    <w:rsid w:val="00611847"/>
    <w:rsid w:val="00611C1D"/>
    <w:rsid w:val="00615C99"/>
    <w:rsid w:val="00616FA7"/>
    <w:rsid w:val="00617DE7"/>
    <w:rsid w:val="00620729"/>
    <w:rsid w:val="00621E3C"/>
    <w:rsid w:val="006233D7"/>
    <w:rsid w:val="00626508"/>
    <w:rsid w:val="00627030"/>
    <w:rsid w:val="00627088"/>
    <w:rsid w:val="00627C1D"/>
    <w:rsid w:val="0063092D"/>
    <w:rsid w:val="00632FCE"/>
    <w:rsid w:val="0063380D"/>
    <w:rsid w:val="00634A6B"/>
    <w:rsid w:val="006365D7"/>
    <w:rsid w:val="00637045"/>
    <w:rsid w:val="00637220"/>
    <w:rsid w:val="00645630"/>
    <w:rsid w:val="006463CC"/>
    <w:rsid w:val="0064713F"/>
    <w:rsid w:val="006512EA"/>
    <w:rsid w:val="00651684"/>
    <w:rsid w:val="00651CF1"/>
    <w:rsid w:val="00653BDC"/>
    <w:rsid w:val="00654964"/>
    <w:rsid w:val="00655B53"/>
    <w:rsid w:val="0065614E"/>
    <w:rsid w:val="00656B4E"/>
    <w:rsid w:val="006606A4"/>
    <w:rsid w:val="00662ABC"/>
    <w:rsid w:val="00662BDC"/>
    <w:rsid w:val="00662D05"/>
    <w:rsid w:val="0066371C"/>
    <w:rsid w:val="00664DF3"/>
    <w:rsid w:val="00665B0B"/>
    <w:rsid w:val="00665B5E"/>
    <w:rsid w:val="00665EC3"/>
    <w:rsid w:val="00667028"/>
    <w:rsid w:val="00667EF3"/>
    <w:rsid w:val="00670166"/>
    <w:rsid w:val="006733B5"/>
    <w:rsid w:val="0067363B"/>
    <w:rsid w:val="00675895"/>
    <w:rsid w:val="00675B76"/>
    <w:rsid w:val="00676432"/>
    <w:rsid w:val="006834B7"/>
    <w:rsid w:val="0068371F"/>
    <w:rsid w:val="00687F08"/>
    <w:rsid w:val="00690437"/>
    <w:rsid w:val="006924B1"/>
    <w:rsid w:val="0069489F"/>
    <w:rsid w:val="006A1AEE"/>
    <w:rsid w:val="006A41C5"/>
    <w:rsid w:val="006A47BA"/>
    <w:rsid w:val="006A508F"/>
    <w:rsid w:val="006A5EFF"/>
    <w:rsid w:val="006A6AF6"/>
    <w:rsid w:val="006A6DBD"/>
    <w:rsid w:val="006A7D1C"/>
    <w:rsid w:val="006B0796"/>
    <w:rsid w:val="006B1CD4"/>
    <w:rsid w:val="006B2E05"/>
    <w:rsid w:val="006B2E67"/>
    <w:rsid w:val="006B411F"/>
    <w:rsid w:val="006B5BB7"/>
    <w:rsid w:val="006B72DC"/>
    <w:rsid w:val="006B77D4"/>
    <w:rsid w:val="006C0298"/>
    <w:rsid w:val="006C0AE9"/>
    <w:rsid w:val="006C14DB"/>
    <w:rsid w:val="006C26C5"/>
    <w:rsid w:val="006C4051"/>
    <w:rsid w:val="006C47C0"/>
    <w:rsid w:val="006C635F"/>
    <w:rsid w:val="006C67A9"/>
    <w:rsid w:val="006C72B2"/>
    <w:rsid w:val="006C7CD9"/>
    <w:rsid w:val="006D0B33"/>
    <w:rsid w:val="006D1155"/>
    <w:rsid w:val="006D2AA2"/>
    <w:rsid w:val="006D2F1D"/>
    <w:rsid w:val="006D3F4B"/>
    <w:rsid w:val="006D3FFB"/>
    <w:rsid w:val="006E023E"/>
    <w:rsid w:val="006E2E6B"/>
    <w:rsid w:val="006E2F98"/>
    <w:rsid w:val="006E457A"/>
    <w:rsid w:val="006E4682"/>
    <w:rsid w:val="006E5055"/>
    <w:rsid w:val="006E50C3"/>
    <w:rsid w:val="006F1B42"/>
    <w:rsid w:val="006F30C1"/>
    <w:rsid w:val="006F3354"/>
    <w:rsid w:val="006F444D"/>
    <w:rsid w:val="006F4760"/>
    <w:rsid w:val="006F50FD"/>
    <w:rsid w:val="006F621E"/>
    <w:rsid w:val="006F6C71"/>
    <w:rsid w:val="006F707D"/>
    <w:rsid w:val="006F7154"/>
    <w:rsid w:val="006F77FC"/>
    <w:rsid w:val="00700517"/>
    <w:rsid w:val="0070071F"/>
    <w:rsid w:val="00701A2B"/>
    <w:rsid w:val="007020D6"/>
    <w:rsid w:val="0070327B"/>
    <w:rsid w:val="0070446F"/>
    <w:rsid w:val="0070608F"/>
    <w:rsid w:val="007062ED"/>
    <w:rsid w:val="007116CB"/>
    <w:rsid w:val="0071619D"/>
    <w:rsid w:val="00717075"/>
    <w:rsid w:val="007206EF"/>
    <w:rsid w:val="00722204"/>
    <w:rsid w:val="0072251B"/>
    <w:rsid w:val="00723A98"/>
    <w:rsid w:val="007241F4"/>
    <w:rsid w:val="00724A9A"/>
    <w:rsid w:val="00725745"/>
    <w:rsid w:val="00726141"/>
    <w:rsid w:val="00726F89"/>
    <w:rsid w:val="00727159"/>
    <w:rsid w:val="007309D6"/>
    <w:rsid w:val="00730E21"/>
    <w:rsid w:val="00730F35"/>
    <w:rsid w:val="0073306F"/>
    <w:rsid w:val="0073491E"/>
    <w:rsid w:val="00734F57"/>
    <w:rsid w:val="00736235"/>
    <w:rsid w:val="00736633"/>
    <w:rsid w:val="007368FB"/>
    <w:rsid w:val="007401EC"/>
    <w:rsid w:val="00741377"/>
    <w:rsid w:val="007429F8"/>
    <w:rsid w:val="00743600"/>
    <w:rsid w:val="00744C5D"/>
    <w:rsid w:val="007459D0"/>
    <w:rsid w:val="00747E73"/>
    <w:rsid w:val="007506D7"/>
    <w:rsid w:val="00750A64"/>
    <w:rsid w:val="00753516"/>
    <w:rsid w:val="0075389D"/>
    <w:rsid w:val="00754676"/>
    <w:rsid w:val="007572F9"/>
    <w:rsid w:val="0076302D"/>
    <w:rsid w:val="00764223"/>
    <w:rsid w:val="007643C1"/>
    <w:rsid w:val="007672A2"/>
    <w:rsid w:val="0077029C"/>
    <w:rsid w:val="007703CB"/>
    <w:rsid w:val="00771D31"/>
    <w:rsid w:val="00772586"/>
    <w:rsid w:val="00773850"/>
    <w:rsid w:val="00773B2A"/>
    <w:rsid w:val="00777604"/>
    <w:rsid w:val="007813CC"/>
    <w:rsid w:val="0078255F"/>
    <w:rsid w:val="00782E90"/>
    <w:rsid w:val="00782EA0"/>
    <w:rsid w:val="00782EE9"/>
    <w:rsid w:val="00785913"/>
    <w:rsid w:val="00786B03"/>
    <w:rsid w:val="007872AD"/>
    <w:rsid w:val="00790A0C"/>
    <w:rsid w:val="00790EDB"/>
    <w:rsid w:val="007917F3"/>
    <w:rsid w:val="00791DDB"/>
    <w:rsid w:val="00791EBF"/>
    <w:rsid w:val="00795308"/>
    <w:rsid w:val="007A011B"/>
    <w:rsid w:val="007A1603"/>
    <w:rsid w:val="007A3A08"/>
    <w:rsid w:val="007A5526"/>
    <w:rsid w:val="007A7BD4"/>
    <w:rsid w:val="007A7D13"/>
    <w:rsid w:val="007B12CA"/>
    <w:rsid w:val="007B1A3D"/>
    <w:rsid w:val="007B231C"/>
    <w:rsid w:val="007B2736"/>
    <w:rsid w:val="007B3A4F"/>
    <w:rsid w:val="007B4B11"/>
    <w:rsid w:val="007B4C94"/>
    <w:rsid w:val="007B7F8C"/>
    <w:rsid w:val="007C0FF1"/>
    <w:rsid w:val="007C2B9E"/>
    <w:rsid w:val="007C2F1F"/>
    <w:rsid w:val="007C5896"/>
    <w:rsid w:val="007C5DAB"/>
    <w:rsid w:val="007C64D1"/>
    <w:rsid w:val="007C69F2"/>
    <w:rsid w:val="007C7D70"/>
    <w:rsid w:val="007C7E69"/>
    <w:rsid w:val="007D072B"/>
    <w:rsid w:val="007D4A4D"/>
    <w:rsid w:val="007D53CA"/>
    <w:rsid w:val="007D55CB"/>
    <w:rsid w:val="007D5C5D"/>
    <w:rsid w:val="007D6089"/>
    <w:rsid w:val="007D6922"/>
    <w:rsid w:val="007D6967"/>
    <w:rsid w:val="007D6FD0"/>
    <w:rsid w:val="007E175B"/>
    <w:rsid w:val="007E2C3A"/>
    <w:rsid w:val="007E3723"/>
    <w:rsid w:val="007E3A77"/>
    <w:rsid w:val="007E50B9"/>
    <w:rsid w:val="007E5277"/>
    <w:rsid w:val="007E684B"/>
    <w:rsid w:val="007E6A2B"/>
    <w:rsid w:val="007E6A70"/>
    <w:rsid w:val="007E70B6"/>
    <w:rsid w:val="007F0FB5"/>
    <w:rsid w:val="007F315A"/>
    <w:rsid w:val="007F5D76"/>
    <w:rsid w:val="007F75EB"/>
    <w:rsid w:val="007F7717"/>
    <w:rsid w:val="007F7B69"/>
    <w:rsid w:val="00800359"/>
    <w:rsid w:val="00805BAE"/>
    <w:rsid w:val="0080679D"/>
    <w:rsid w:val="00810003"/>
    <w:rsid w:val="008108A6"/>
    <w:rsid w:val="00811B89"/>
    <w:rsid w:val="0081453C"/>
    <w:rsid w:val="00815078"/>
    <w:rsid w:val="00817960"/>
    <w:rsid w:val="00822A9E"/>
    <w:rsid w:val="0082383C"/>
    <w:rsid w:val="00824856"/>
    <w:rsid w:val="008248B6"/>
    <w:rsid w:val="00824993"/>
    <w:rsid w:val="00826994"/>
    <w:rsid w:val="008275B9"/>
    <w:rsid w:val="00830458"/>
    <w:rsid w:val="008304FA"/>
    <w:rsid w:val="00830673"/>
    <w:rsid w:val="008319E0"/>
    <w:rsid w:val="00832F6D"/>
    <w:rsid w:val="00833455"/>
    <w:rsid w:val="00833F2D"/>
    <w:rsid w:val="008363F5"/>
    <w:rsid w:val="00837EDB"/>
    <w:rsid w:val="00837F9C"/>
    <w:rsid w:val="00844518"/>
    <w:rsid w:val="008448ED"/>
    <w:rsid w:val="00845551"/>
    <w:rsid w:val="00845696"/>
    <w:rsid w:val="00845719"/>
    <w:rsid w:val="00845AC5"/>
    <w:rsid w:val="00846A19"/>
    <w:rsid w:val="0084735D"/>
    <w:rsid w:val="00847557"/>
    <w:rsid w:val="0084777E"/>
    <w:rsid w:val="00847B5B"/>
    <w:rsid w:val="0085092B"/>
    <w:rsid w:val="00850AE0"/>
    <w:rsid w:val="008513BE"/>
    <w:rsid w:val="008522D7"/>
    <w:rsid w:val="00852530"/>
    <w:rsid w:val="0085359D"/>
    <w:rsid w:val="00853725"/>
    <w:rsid w:val="008543FD"/>
    <w:rsid w:val="00856826"/>
    <w:rsid w:val="00857470"/>
    <w:rsid w:val="0085785A"/>
    <w:rsid w:val="008613A0"/>
    <w:rsid w:val="00862AEA"/>
    <w:rsid w:val="00862FA5"/>
    <w:rsid w:val="0086395E"/>
    <w:rsid w:val="0086548C"/>
    <w:rsid w:val="00865898"/>
    <w:rsid w:val="00865A21"/>
    <w:rsid w:val="008710E9"/>
    <w:rsid w:val="00872B1C"/>
    <w:rsid w:val="008779EB"/>
    <w:rsid w:val="00880547"/>
    <w:rsid w:val="00880F8D"/>
    <w:rsid w:val="00881165"/>
    <w:rsid w:val="0088153E"/>
    <w:rsid w:val="00881DBD"/>
    <w:rsid w:val="00882F39"/>
    <w:rsid w:val="008854D0"/>
    <w:rsid w:val="00885CB6"/>
    <w:rsid w:val="008867EC"/>
    <w:rsid w:val="0088698B"/>
    <w:rsid w:val="00892B95"/>
    <w:rsid w:val="00893948"/>
    <w:rsid w:val="008A0B7A"/>
    <w:rsid w:val="008A11F7"/>
    <w:rsid w:val="008A145C"/>
    <w:rsid w:val="008A2170"/>
    <w:rsid w:val="008A24C2"/>
    <w:rsid w:val="008A2C6B"/>
    <w:rsid w:val="008A53CF"/>
    <w:rsid w:val="008A5DF9"/>
    <w:rsid w:val="008A6F96"/>
    <w:rsid w:val="008A750C"/>
    <w:rsid w:val="008A7FDE"/>
    <w:rsid w:val="008B0AD2"/>
    <w:rsid w:val="008B20CC"/>
    <w:rsid w:val="008B5F91"/>
    <w:rsid w:val="008B6004"/>
    <w:rsid w:val="008B60E5"/>
    <w:rsid w:val="008B7724"/>
    <w:rsid w:val="008B7B30"/>
    <w:rsid w:val="008C1488"/>
    <w:rsid w:val="008C205C"/>
    <w:rsid w:val="008C22DC"/>
    <w:rsid w:val="008C3AA5"/>
    <w:rsid w:val="008C3DF3"/>
    <w:rsid w:val="008C5893"/>
    <w:rsid w:val="008C5BD8"/>
    <w:rsid w:val="008C5E9E"/>
    <w:rsid w:val="008C6B30"/>
    <w:rsid w:val="008D1A88"/>
    <w:rsid w:val="008D2705"/>
    <w:rsid w:val="008D2DBE"/>
    <w:rsid w:val="008D3C15"/>
    <w:rsid w:val="008D4AA2"/>
    <w:rsid w:val="008D50BA"/>
    <w:rsid w:val="008D57CF"/>
    <w:rsid w:val="008D68C4"/>
    <w:rsid w:val="008D7A97"/>
    <w:rsid w:val="008E00DE"/>
    <w:rsid w:val="008E1762"/>
    <w:rsid w:val="008E3070"/>
    <w:rsid w:val="008E34C6"/>
    <w:rsid w:val="008E37CB"/>
    <w:rsid w:val="008E454F"/>
    <w:rsid w:val="008E48F3"/>
    <w:rsid w:val="008E4B42"/>
    <w:rsid w:val="008F2FB2"/>
    <w:rsid w:val="008F2FCC"/>
    <w:rsid w:val="008F3B3C"/>
    <w:rsid w:val="008F5049"/>
    <w:rsid w:val="008F76B8"/>
    <w:rsid w:val="008F78EB"/>
    <w:rsid w:val="008F7E5F"/>
    <w:rsid w:val="009018AE"/>
    <w:rsid w:val="00901F32"/>
    <w:rsid w:val="00903ADC"/>
    <w:rsid w:val="0090532D"/>
    <w:rsid w:val="009069AE"/>
    <w:rsid w:val="00907178"/>
    <w:rsid w:val="00907DC1"/>
    <w:rsid w:val="00910289"/>
    <w:rsid w:val="00910973"/>
    <w:rsid w:val="009123F0"/>
    <w:rsid w:val="00914C94"/>
    <w:rsid w:val="00914EE9"/>
    <w:rsid w:val="00917161"/>
    <w:rsid w:val="00917EEE"/>
    <w:rsid w:val="00920C95"/>
    <w:rsid w:val="009211F7"/>
    <w:rsid w:val="00923DDF"/>
    <w:rsid w:val="00923DF1"/>
    <w:rsid w:val="00926AC2"/>
    <w:rsid w:val="00927D16"/>
    <w:rsid w:val="00927EBA"/>
    <w:rsid w:val="00931670"/>
    <w:rsid w:val="009321A8"/>
    <w:rsid w:val="00935614"/>
    <w:rsid w:val="00937A0C"/>
    <w:rsid w:val="00940E2B"/>
    <w:rsid w:val="009410FD"/>
    <w:rsid w:val="00943082"/>
    <w:rsid w:val="0094430A"/>
    <w:rsid w:val="0094618F"/>
    <w:rsid w:val="00946F44"/>
    <w:rsid w:val="009521D0"/>
    <w:rsid w:val="0095553E"/>
    <w:rsid w:val="0095560B"/>
    <w:rsid w:val="00955D11"/>
    <w:rsid w:val="009578BE"/>
    <w:rsid w:val="00957A56"/>
    <w:rsid w:val="0096072C"/>
    <w:rsid w:val="00960A02"/>
    <w:rsid w:val="009620AC"/>
    <w:rsid w:val="009642E9"/>
    <w:rsid w:val="00964335"/>
    <w:rsid w:val="00965A42"/>
    <w:rsid w:val="00966232"/>
    <w:rsid w:val="00967F08"/>
    <w:rsid w:val="009716EF"/>
    <w:rsid w:val="00971771"/>
    <w:rsid w:val="00971888"/>
    <w:rsid w:val="0097232F"/>
    <w:rsid w:val="009732B1"/>
    <w:rsid w:val="00973E6C"/>
    <w:rsid w:val="0097482E"/>
    <w:rsid w:val="009751CA"/>
    <w:rsid w:val="009824FF"/>
    <w:rsid w:val="00983896"/>
    <w:rsid w:val="00984A5F"/>
    <w:rsid w:val="00984EEB"/>
    <w:rsid w:val="009852F0"/>
    <w:rsid w:val="00985AA2"/>
    <w:rsid w:val="00985F0D"/>
    <w:rsid w:val="00986102"/>
    <w:rsid w:val="009877EE"/>
    <w:rsid w:val="009900B8"/>
    <w:rsid w:val="0099069C"/>
    <w:rsid w:val="009913E7"/>
    <w:rsid w:val="009938A3"/>
    <w:rsid w:val="009944A6"/>
    <w:rsid w:val="0099482C"/>
    <w:rsid w:val="009948D6"/>
    <w:rsid w:val="009955E0"/>
    <w:rsid w:val="00995C31"/>
    <w:rsid w:val="00995E55"/>
    <w:rsid w:val="00997A75"/>
    <w:rsid w:val="009A2738"/>
    <w:rsid w:val="009A494A"/>
    <w:rsid w:val="009A5875"/>
    <w:rsid w:val="009B070E"/>
    <w:rsid w:val="009B0D1D"/>
    <w:rsid w:val="009B1C6B"/>
    <w:rsid w:val="009B3A8C"/>
    <w:rsid w:val="009B515B"/>
    <w:rsid w:val="009B607C"/>
    <w:rsid w:val="009B6406"/>
    <w:rsid w:val="009B69C0"/>
    <w:rsid w:val="009B7448"/>
    <w:rsid w:val="009B7E81"/>
    <w:rsid w:val="009B7E9C"/>
    <w:rsid w:val="009C06C3"/>
    <w:rsid w:val="009C2E3D"/>
    <w:rsid w:val="009C37FF"/>
    <w:rsid w:val="009C3E59"/>
    <w:rsid w:val="009C45B9"/>
    <w:rsid w:val="009C495B"/>
    <w:rsid w:val="009C4F57"/>
    <w:rsid w:val="009C6349"/>
    <w:rsid w:val="009C638F"/>
    <w:rsid w:val="009C7CFA"/>
    <w:rsid w:val="009D2176"/>
    <w:rsid w:val="009D3642"/>
    <w:rsid w:val="009D7C4B"/>
    <w:rsid w:val="009E0390"/>
    <w:rsid w:val="009E0570"/>
    <w:rsid w:val="009E135C"/>
    <w:rsid w:val="009E1D3A"/>
    <w:rsid w:val="009E237A"/>
    <w:rsid w:val="009E270A"/>
    <w:rsid w:val="009E2BD1"/>
    <w:rsid w:val="009E3C70"/>
    <w:rsid w:val="009E4FCF"/>
    <w:rsid w:val="009E72E1"/>
    <w:rsid w:val="009F0CC0"/>
    <w:rsid w:val="009F234C"/>
    <w:rsid w:val="009F5530"/>
    <w:rsid w:val="009F62EC"/>
    <w:rsid w:val="009F73DC"/>
    <w:rsid w:val="00A041E0"/>
    <w:rsid w:val="00A04CBE"/>
    <w:rsid w:val="00A0672B"/>
    <w:rsid w:val="00A070A4"/>
    <w:rsid w:val="00A07947"/>
    <w:rsid w:val="00A07993"/>
    <w:rsid w:val="00A1040F"/>
    <w:rsid w:val="00A10C94"/>
    <w:rsid w:val="00A13A55"/>
    <w:rsid w:val="00A14946"/>
    <w:rsid w:val="00A20E99"/>
    <w:rsid w:val="00A2107D"/>
    <w:rsid w:val="00A222FC"/>
    <w:rsid w:val="00A22A06"/>
    <w:rsid w:val="00A22DA7"/>
    <w:rsid w:val="00A23195"/>
    <w:rsid w:val="00A27420"/>
    <w:rsid w:val="00A27E49"/>
    <w:rsid w:val="00A300C1"/>
    <w:rsid w:val="00A30365"/>
    <w:rsid w:val="00A30AD9"/>
    <w:rsid w:val="00A323DD"/>
    <w:rsid w:val="00A325B1"/>
    <w:rsid w:val="00A3307F"/>
    <w:rsid w:val="00A362AE"/>
    <w:rsid w:val="00A378E8"/>
    <w:rsid w:val="00A400D1"/>
    <w:rsid w:val="00A42B15"/>
    <w:rsid w:val="00A43542"/>
    <w:rsid w:val="00A43D0D"/>
    <w:rsid w:val="00A44484"/>
    <w:rsid w:val="00A44AB0"/>
    <w:rsid w:val="00A45712"/>
    <w:rsid w:val="00A465FA"/>
    <w:rsid w:val="00A4709C"/>
    <w:rsid w:val="00A4789D"/>
    <w:rsid w:val="00A50894"/>
    <w:rsid w:val="00A51EBC"/>
    <w:rsid w:val="00A52BB7"/>
    <w:rsid w:val="00A53221"/>
    <w:rsid w:val="00A53850"/>
    <w:rsid w:val="00A540BF"/>
    <w:rsid w:val="00A54880"/>
    <w:rsid w:val="00A55FE2"/>
    <w:rsid w:val="00A56359"/>
    <w:rsid w:val="00A56DF2"/>
    <w:rsid w:val="00A61A5A"/>
    <w:rsid w:val="00A6273D"/>
    <w:rsid w:val="00A63B62"/>
    <w:rsid w:val="00A640EB"/>
    <w:rsid w:val="00A64364"/>
    <w:rsid w:val="00A6444B"/>
    <w:rsid w:val="00A6591D"/>
    <w:rsid w:val="00A66636"/>
    <w:rsid w:val="00A6663A"/>
    <w:rsid w:val="00A66E4D"/>
    <w:rsid w:val="00A674DE"/>
    <w:rsid w:val="00A70851"/>
    <w:rsid w:val="00A719CD"/>
    <w:rsid w:val="00A7269D"/>
    <w:rsid w:val="00A72885"/>
    <w:rsid w:val="00A729E7"/>
    <w:rsid w:val="00A72AC3"/>
    <w:rsid w:val="00A72BA9"/>
    <w:rsid w:val="00A755DC"/>
    <w:rsid w:val="00A763BE"/>
    <w:rsid w:val="00A76E9D"/>
    <w:rsid w:val="00A81314"/>
    <w:rsid w:val="00A81759"/>
    <w:rsid w:val="00A83BC0"/>
    <w:rsid w:val="00A841D1"/>
    <w:rsid w:val="00A8461E"/>
    <w:rsid w:val="00A85357"/>
    <w:rsid w:val="00A863EE"/>
    <w:rsid w:val="00A92734"/>
    <w:rsid w:val="00A93120"/>
    <w:rsid w:val="00A9368D"/>
    <w:rsid w:val="00A96C6A"/>
    <w:rsid w:val="00AA0522"/>
    <w:rsid w:val="00AA16A2"/>
    <w:rsid w:val="00AA395C"/>
    <w:rsid w:val="00AA3B14"/>
    <w:rsid w:val="00AA653C"/>
    <w:rsid w:val="00AA6EAC"/>
    <w:rsid w:val="00AA7135"/>
    <w:rsid w:val="00AA73D4"/>
    <w:rsid w:val="00AA7E2F"/>
    <w:rsid w:val="00AB0A2F"/>
    <w:rsid w:val="00AB14FD"/>
    <w:rsid w:val="00AB1521"/>
    <w:rsid w:val="00AB2010"/>
    <w:rsid w:val="00AB20AE"/>
    <w:rsid w:val="00AB38C7"/>
    <w:rsid w:val="00AB5098"/>
    <w:rsid w:val="00AC0790"/>
    <w:rsid w:val="00AC09F8"/>
    <w:rsid w:val="00AC3FD4"/>
    <w:rsid w:val="00AC3FF7"/>
    <w:rsid w:val="00AC455E"/>
    <w:rsid w:val="00AC613E"/>
    <w:rsid w:val="00AC78E4"/>
    <w:rsid w:val="00AD0884"/>
    <w:rsid w:val="00AD2148"/>
    <w:rsid w:val="00AD3708"/>
    <w:rsid w:val="00AD511A"/>
    <w:rsid w:val="00AD570E"/>
    <w:rsid w:val="00AD7419"/>
    <w:rsid w:val="00AE1BDB"/>
    <w:rsid w:val="00AE1D0F"/>
    <w:rsid w:val="00AE51EE"/>
    <w:rsid w:val="00AE643E"/>
    <w:rsid w:val="00AE6FAD"/>
    <w:rsid w:val="00AF0E00"/>
    <w:rsid w:val="00AF10D6"/>
    <w:rsid w:val="00AF1446"/>
    <w:rsid w:val="00AF29FC"/>
    <w:rsid w:val="00AF2F12"/>
    <w:rsid w:val="00AF5933"/>
    <w:rsid w:val="00AF6839"/>
    <w:rsid w:val="00AF7D63"/>
    <w:rsid w:val="00B00D1F"/>
    <w:rsid w:val="00B01BB7"/>
    <w:rsid w:val="00B03532"/>
    <w:rsid w:val="00B047F7"/>
    <w:rsid w:val="00B07407"/>
    <w:rsid w:val="00B0746C"/>
    <w:rsid w:val="00B10A61"/>
    <w:rsid w:val="00B10C86"/>
    <w:rsid w:val="00B10E5E"/>
    <w:rsid w:val="00B127A1"/>
    <w:rsid w:val="00B12F33"/>
    <w:rsid w:val="00B12FD2"/>
    <w:rsid w:val="00B15627"/>
    <w:rsid w:val="00B15C01"/>
    <w:rsid w:val="00B1721D"/>
    <w:rsid w:val="00B17FD1"/>
    <w:rsid w:val="00B21369"/>
    <w:rsid w:val="00B222CD"/>
    <w:rsid w:val="00B22C7B"/>
    <w:rsid w:val="00B237A3"/>
    <w:rsid w:val="00B24366"/>
    <w:rsid w:val="00B24753"/>
    <w:rsid w:val="00B25EF9"/>
    <w:rsid w:val="00B320DD"/>
    <w:rsid w:val="00B32275"/>
    <w:rsid w:val="00B34C62"/>
    <w:rsid w:val="00B36747"/>
    <w:rsid w:val="00B37F7D"/>
    <w:rsid w:val="00B4025C"/>
    <w:rsid w:val="00B405D7"/>
    <w:rsid w:val="00B4128C"/>
    <w:rsid w:val="00B42410"/>
    <w:rsid w:val="00B43379"/>
    <w:rsid w:val="00B4513A"/>
    <w:rsid w:val="00B45CA5"/>
    <w:rsid w:val="00B47DD4"/>
    <w:rsid w:val="00B52096"/>
    <w:rsid w:val="00B55050"/>
    <w:rsid w:val="00B557E6"/>
    <w:rsid w:val="00B578A5"/>
    <w:rsid w:val="00B57980"/>
    <w:rsid w:val="00B602A5"/>
    <w:rsid w:val="00B60D98"/>
    <w:rsid w:val="00B60E23"/>
    <w:rsid w:val="00B615E4"/>
    <w:rsid w:val="00B62609"/>
    <w:rsid w:val="00B652F0"/>
    <w:rsid w:val="00B65658"/>
    <w:rsid w:val="00B65779"/>
    <w:rsid w:val="00B65BD6"/>
    <w:rsid w:val="00B70625"/>
    <w:rsid w:val="00B70FDD"/>
    <w:rsid w:val="00B71436"/>
    <w:rsid w:val="00B71D8C"/>
    <w:rsid w:val="00B72EBB"/>
    <w:rsid w:val="00B73212"/>
    <w:rsid w:val="00B73A37"/>
    <w:rsid w:val="00B7546A"/>
    <w:rsid w:val="00B75774"/>
    <w:rsid w:val="00B77B7D"/>
    <w:rsid w:val="00B802BE"/>
    <w:rsid w:val="00B80948"/>
    <w:rsid w:val="00B82DC3"/>
    <w:rsid w:val="00B833F3"/>
    <w:rsid w:val="00B84158"/>
    <w:rsid w:val="00B84670"/>
    <w:rsid w:val="00B846DA"/>
    <w:rsid w:val="00B84AF5"/>
    <w:rsid w:val="00B8548F"/>
    <w:rsid w:val="00B85BDE"/>
    <w:rsid w:val="00B87522"/>
    <w:rsid w:val="00B87661"/>
    <w:rsid w:val="00B90A4B"/>
    <w:rsid w:val="00B90F16"/>
    <w:rsid w:val="00B912B0"/>
    <w:rsid w:val="00B91443"/>
    <w:rsid w:val="00B92815"/>
    <w:rsid w:val="00B93A90"/>
    <w:rsid w:val="00B95909"/>
    <w:rsid w:val="00B959BC"/>
    <w:rsid w:val="00B96E6C"/>
    <w:rsid w:val="00B975A6"/>
    <w:rsid w:val="00BA0B89"/>
    <w:rsid w:val="00BA0C7F"/>
    <w:rsid w:val="00BA0DC8"/>
    <w:rsid w:val="00BA1371"/>
    <w:rsid w:val="00BA22CD"/>
    <w:rsid w:val="00BA30D4"/>
    <w:rsid w:val="00BA5192"/>
    <w:rsid w:val="00BA5553"/>
    <w:rsid w:val="00BA609C"/>
    <w:rsid w:val="00BA61DE"/>
    <w:rsid w:val="00BA72DA"/>
    <w:rsid w:val="00BB0AC5"/>
    <w:rsid w:val="00BB1034"/>
    <w:rsid w:val="00BB11E9"/>
    <w:rsid w:val="00BB25B2"/>
    <w:rsid w:val="00BB3AC5"/>
    <w:rsid w:val="00BB6669"/>
    <w:rsid w:val="00BB72E8"/>
    <w:rsid w:val="00BB76B9"/>
    <w:rsid w:val="00BC05E4"/>
    <w:rsid w:val="00BC1000"/>
    <w:rsid w:val="00BC1CCB"/>
    <w:rsid w:val="00BC43DE"/>
    <w:rsid w:val="00BC6665"/>
    <w:rsid w:val="00BC69D7"/>
    <w:rsid w:val="00BD04F3"/>
    <w:rsid w:val="00BD399D"/>
    <w:rsid w:val="00BD416F"/>
    <w:rsid w:val="00BD45E4"/>
    <w:rsid w:val="00BD4609"/>
    <w:rsid w:val="00BD4C23"/>
    <w:rsid w:val="00BD511E"/>
    <w:rsid w:val="00BD59D5"/>
    <w:rsid w:val="00BD5C5A"/>
    <w:rsid w:val="00BD6092"/>
    <w:rsid w:val="00BD68F3"/>
    <w:rsid w:val="00BD6AC6"/>
    <w:rsid w:val="00BD70EE"/>
    <w:rsid w:val="00BE0AE6"/>
    <w:rsid w:val="00BE0D58"/>
    <w:rsid w:val="00BE2419"/>
    <w:rsid w:val="00BE2C85"/>
    <w:rsid w:val="00BE754C"/>
    <w:rsid w:val="00BE7B9A"/>
    <w:rsid w:val="00BE7E3A"/>
    <w:rsid w:val="00BF0137"/>
    <w:rsid w:val="00BF06B8"/>
    <w:rsid w:val="00BF0B00"/>
    <w:rsid w:val="00BF0FC8"/>
    <w:rsid w:val="00BF1D22"/>
    <w:rsid w:val="00BF1D39"/>
    <w:rsid w:val="00BF29E5"/>
    <w:rsid w:val="00BF31B7"/>
    <w:rsid w:val="00BF3628"/>
    <w:rsid w:val="00BF4521"/>
    <w:rsid w:val="00BF4A61"/>
    <w:rsid w:val="00BF4B09"/>
    <w:rsid w:val="00BF4EED"/>
    <w:rsid w:val="00BF51F7"/>
    <w:rsid w:val="00BF608E"/>
    <w:rsid w:val="00BF6144"/>
    <w:rsid w:val="00BF6D6F"/>
    <w:rsid w:val="00C00985"/>
    <w:rsid w:val="00C0099A"/>
    <w:rsid w:val="00C00C0F"/>
    <w:rsid w:val="00C01C74"/>
    <w:rsid w:val="00C01E8C"/>
    <w:rsid w:val="00C04CDE"/>
    <w:rsid w:val="00C05628"/>
    <w:rsid w:val="00C06263"/>
    <w:rsid w:val="00C071AC"/>
    <w:rsid w:val="00C134D1"/>
    <w:rsid w:val="00C1467C"/>
    <w:rsid w:val="00C146C4"/>
    <w:rsid w:val="00C150F9"/>
    <w:rsid w:val="00C16E56"/>
    <w:rsid w:val="00C17938"/>
    <w:rsid w:val="00C17F4B"/>
    <w:rsid w:val="00C200C1"/>
    <w:rsid w:val="00C202FC"/>
    <w:rsid w:val="00C22275"/>
    <w:rsid w:val="00C22DEB"/>
    <w:rsid w:val="00C233A5"/>
    <w:rsid w:val="00C26299"/>
    <w:rsid w:val="00C270D1"/>
    <w:rsid w:val="00C302DB"/>
    <w:rsid w:val="00C31EBE"/>
    <w:rsid w:val="00C32201"/>
    <w:rsid w:val="00C3481C"/>
    <w:rsid w:val="00C363AA"/>
    <w:rsid w:val="00C37831"/>
    <w:rsid w:val="00C40280"/>
    <w:rsid w:val="00C417FC"/>
    <w:rsid w:val="00C41F66"/>
    <w:rsid w:val="00C4355B"/>
    <w:rsid w:val="00C437F4"/>
    <w:rsid w:val="00C458BE"/>
    <w:rsid w:val="00C46AD6"/>
    <w:rsid w:val="00C47392"/>
    <w:rsid w:val="00C47745"/>
    <w:rsid w:val="00C50D1D"/>
    <w:rsid w:val="00C519FC"/>
    <w:rsid w:val="00C52D1B"/>
    <w:rsid w:val="00C53E21"/>
    <w:rsid w:val="00C54290"/>
    <w:rsid w:val="00C545D8"/>
    <w:rsid w:val="00C556F9"/>
    <w:rsid w:val="00C56C2D"/>
    <w:rsid w:val="00C627C4"/>
    <w:rsid w:val="00C62F4C"/>
    <w:rsid w:val="00C63B49"/>
    <w:rsid w:val="00C6406A"/>
    <w:rsid w:val="00C67040"/>
    <w:rsid w:val="00C67074"/>
    <w:rsid w:val="00C70603"/>
    <w:rsid w:val="00C7086E"/>
    <w:rsid w:val="00C71487"/>
    <w:rsid w:val="00C716BD"/>
    <w:rsid w:val="00C72C92"/>
    <w:rsid w:val="00C738A6"/>
    <w:rsid w:val="00C73BA0"/>
    <w:rsid w:val="00C75F97"/>
    <w:rsid w:val="00C8037E"/>
    <w:rsid w:val="00C853BC"/>
    <w:rsid w:val="00C85DE7"/>
    <w:rsid w:val="00C8707B"/>
    <w:rsid w:val="00C9129C"/>
    <w:rsid w:val="00C91A47"/>
    <w:rsid w:val="00C93197"/>
    <w:rsid w:val="00C9446C"/>
    <w:rsid w:val="00C947A0"/>
    <w:rsid w:val="00C94D04"/>
    <w:rsid w:val="00C961A7"/>
    <w:rsid w:val="00C96FC5"/>
    <w:rsid w:val="00CA1C72"/>
    <w:rsid w:val="00CA25A1"/>
    <w:rsid w:val="00CA3523"/>
    <w:rsid w:val="00CA49CE"/>
    <w:rsid w:val="00CA766E"/>
    <w:rsid w:val="00CB07BA"/>
    <w:rsid w:val="00CB0971"/>
    <w:rsid w:val="00CB2F91"/>
    <w:rsid w:val="00CB3624"/>
    <w:rsid w:val="00CB5639"/>
    <w:rsid w:val="00CB7BCF"/>
    <w:rsid w:val="00CC0343"/>
    <w:rsid w:val="00CC2138"/>
    <w:rsid w:val="00CC2CC3"/>
    <w:rsid w:val="00CC4B7F"/>
    <w:rsid w:val="00CC4F73"/>
    <w:rsid w:val="00CC54B9"/>
    <w:rsid w:val="00CC5F3E"/>
    <w:rsid w:val="00CD1BEC"/>
    <w:rsid w:val="00CD1F53"/>
    <w:rsid w:val="00CD3C8C"/>
    <w:rsid w:val="00CD57CF"/>
    <w:rsid w:val="00CE1BDD"/>
    <w:rsid w:val="00CE2FFC"/>
    <w:rsid w:val="00CE306F"/>
    <w:rsid w:val="00CE3BD2"/>
    <w:rsid w:val="00CE4244"/>
    <w:rsid w:val="00CE55FD"/>
    <w:rsid w:val="00CE6205"/>
    <w:rsid w:val="00CE6420"/>
    <w:rsid w:val="00CE6CB0"/>
    <w:rsid w:val="00CF007B"/>
    <w:rsid w:val="00CF138D"/>
    <w:rsid w:val="00CF4926"/>
    <w:rsid w:val="00CF49BE"/>
    <w:rsid w:val="00CF6978"/>
    <w:rsid w:val="00D02B66"/>
    <w:rsid w:val="00D047A3"/>
    <w:rsid w:val="00D05A7D"/>
    <w:rsid w:val="00D06256"/>
    <w:rsid w:val="00D06350"/>
    <w:rsid w:val="00D06775"/>
    <w:rsid w:val="00D0679C"/>
    <w:rsid w:val="00D06EE9"/>
    <w:rsid w:val="00D1079F"/>
    <w:rsid w:val="00D11418"/>
    <w:rsid w:val="00D119A0"/>
    <w:rsid w:val="00D139EA"/>
    <w:rsid w:val="00D14F9F"/>
    <w:rsid w:val="00D15924"/>
    <w:rsid w:val="00D15FFA"/>
    <w:rsid w:val="00D16B56"/>
    <w:rsid w:val="00D17BA8"/>
    <w:rsid w:val="00D22452"/>
    <w:rsid w:val="00D228E2"/>
    <w:rsid w:val="00D23B32"/>
    <w:rsid w:val="00D24FCB"/>
    <w:rsid w:val="00D25028"/>
    <w:rsid w:val="00D255EC"/>
    <w:rsid w:val="00D2572D"/>
    <w:rsid w:val="00D26180"/>
    <w:rsid w:val="00D2630A"/>
    <w:rsid w:val="00D26FAC"/>
    <w:rsid w:val="00D3096D"/>
    <w:rsid w:val="00D30F88"/>
    <w:rsid w:val="00D3144F"/>
    <w:rsid w:val="00D3393A"/>
    <w:rsid w:val="00D33DA8"/>
    <w:rsid w:val="00D37D4E"/>
    <w:rsid w:val="00D41FC2"/>
    <w:rsid w:val="00D42E93"/>
    <w:rsid w:val="00D44A01"/>
    <w:rsid w:val="00D44D42"/>
    <w:rsid w:val="00D45BEF"/>
    <w:rsid w:val="00D510A0"/>
    <w:rsid w:val="00D5234F"/>
    <w:rsid w:val="00D53506"/>
    <w:rsid w:val="00D53CA5"/>
    <w:rsid w:val="00D53FA4"/>
    <w:rsid w:val="00D548AF"/>
    <w:rsid w:val="00D569FB"/>
    <w:rsid w:val="00D56EF7"/>
    <w:rsid w:val="00D56F50"/>
    <w:rsid w:val="00D575ED"/>
    <w:rsid w:val="00D57B1B"/>
    <w:rsid w:val="00D57B29"/>
    <w:rsid w:val="00D60502"/>
    <w:rsid w:val="00D61FC8"/>
    <w:rsid w:val="00D62190"/>
    <w:rsid w:val="00D62670"/>
    <w:rsid w:val="00D62F11"/>
    <w:rsid w:val="00D647F6"/>
    <w:rsid w:val="00D6525C"/>
    <w:rsid w:val="00D65276"/>
    <w:rsid w:val="00D6622F"/>
    <w:rsid w:val="00D66797"/>
    <w:rsid w:val="00D67CF2"/>
    <w:rsid w:val="00D71075"/>
    <w:rsid w:val="00D75C47"/>
    <w:rsid w:val="00D76047"/>
    <w:rsid w:val="00D76512"/>
    <w:rsid w:val="00D77170"/>
    <w:rsid w:val="00D77467"/>
    <w:rsid w:val="00D77843"/>
    <w:rsid w:val="00D77D4F"/>
    <w:rsid w:val="00D81B78"/>
    <w:rsid w:val="00D821C5"/>
    <w:rsid w:val="00D83E8B"/>
    <w:rsid w:val="00D8598F"/>
    <w:rsid w:val="00D8721A"/>
    <w:rsid w:val="00D8729E"/>
    <w:rsid w:val="00D87A09"/>
    <w:rsid w:val="00D87BE1"/>
    <w:rsid w:val="00D90A47"/>
    <w:rsid w:val="00D914D5"/>
    <w:rsid w:val="00D932FC"/>
    <w:rsid w:val="00D9402A"/>
    <w:rsid w:val="00D94DC6"/>
    <w:rsid w:val="00D96118"/>
    <w:rsid w:val="00D97638"/>
    <w:rsid w:val="00D97985"/>
    <w:rsid w:val="00D97EAF"/>
    <w:rsid w:val="00DA0C08"/>
    <w:rsid w:val="00DA1537"/>
    <w:rsid w:val="00DA1D4D"/>
    <w:rsid w:val="00DA2582"/>
    <w:rsid w:val="00DA3307"/>
    <w:rsid w:val="00DA349B"/>
    <w:rsid w:val="00DA4702"/>
    <w:rsid w:val="00DA484B"/>
    <w:rsid w:val="00DA4A61"/>
    <w:rsid w:val="00DA4BFE"/>
    <w:rsid w:val="00DA50DC"/>
    <w:rsid w:val="00DA62F6"/>
    <w:rsid w:val="00DB04B3"/>
    <w:rsid w:val="00DB13B3"/>
    <w:rsid w:val="00DB274C"/>
    <w:rsid w:val="00DB3121"/>
    <w:rsid w:val="00DB399A"/>
    <w:rsid w:val="00DB5E15"/>
    <w:rsid w:val="00DB5E64"/>
    <w:rsid w:val="00DB6B9D"/>
    <w:rsid w:val="00DB6D90"/>
    <w:rsid w:val="00DB796E"/>
    <w:rsid w:val="00DB7B17"/>
    <w:rsid w:val="00DB7D5C"/>
    <w:rsid w:val="00DC1B23"/>
    <w:rsid w:val="00DC1D81"/>
    <w:rsid w:val="00DC1DE3"/>
    <w:rsid w:val="00DC4764"/>
    <w:rsid w:val="00DC5D2E"/>
    <w:rsid w:val="00DC6274"/>
    <w:rsid w:val="00DD060D"/>
    <w:rsid w:val="00DD2B1F"/>
    <w:rsid w:val="00DD337D"/>
    <w:rsid w:val="00DD4058"/>
    <w:rsid w:val="00DD47F0"/>
    <w:rsid w:val="00DD4887"/>
    <w:rsid w:val="00DD4AF4"/>
    <w:rsid w:val="00DD588C"/>
    <w:rsid w:val="00DD6446"/>
    <w:rsid w:val="00DD6D06"/>
    <w:rsid w:val="00DE2230"/>
    <w:rsid w:val="00DE2295"/>
    <w:rsid w:val="00DE33DE"/>
    <w:rsid w:val="00DE3B87"/>
    <w:rsid w:val="00DE41F3"/>
    <w:rsid w:val="00DE6EF3"/>
    <w:rsid w:val="00DE7549"/>
    <w:rsid w:val="00DF0523"/>
    <w:rsid w:val="00DF068E"/>
    <w:rsid w:val="00DF4310"/>
    <w:rsid w:val="00DF4CB7"/>
    <w:rsid w:val="00DF70F7"/>
    <w:rsid w:val="00E0190A"/>
    <w:rsid w:val="00E01FBB"/>
    <w:rsid w:val="00E02BB9"/>
    <w:rsid w:val="00E04571"/>
    <w:rsid w:val="00E06408"/>
    <w:rsid w:val="00E124AC"/>
    <w:rsid w:val="00E1281F"/>
    <w:rsid w:val="00E133D0"/>
    <w:rsid w:val="00E13952"/>
    <w:rsid w:val="00E14032"/>
    <w:rsid w:val="00E21FDE"/>
    <w:rsid w:val="00E2227C"/>
    <w:rsid w:val="00E2259B"/>
    <w:rsid w:val="00E233D7"/>
    <w:rsid w:val="00E23462"/>
    <w:rsid w:val="00E26B41"/>
    <w:rsid w:val="00E26C61"/>
    <w:rsid w:val="00E3048C"/>
    <w:rsid w:val="00E313D4"/>
    <w:rsid w:val="00E34390"/>
    <w:rsid w:val="00E34B11"/>
    <w:rsid w:val="00E34FD3"/>
    <w:rsid w:val="00E350AD"/>
    <w:rsid w:val="00E377AE"/>
    <w:rsid w:val="00E37A78"/>
    <w:rsid w:val="00E4030E"/>
    <w:rsid w:val="00E403AA"/>
    <w:rsid w:val="00E40839"/>
    <w:rsid w:val="00E40FC6"/>
    <w:rsid w:val="00E410B1"/>
    <w:rsid w:val="00E41403"/>
    <w:rsid w:val="00E426C8"/>
    <w:rsid w:val="00E438CF"/>
    <w:rsid w:val="00E4398F"/>
    <w:rsid w:val="00E43A26"/>
    <w:rsid w:val="00E44796"/>
    <w:rsid w:val="00E44B28"/>
    <w:rsid w:val="00E460EC"/>
    <w:rsid w:val="00E46AC8"/>
    <w:rsid w:val="00E46C5F"/>
    <w:rsid w:val="00E46F2B"/>
    <w:rsid w:val="00E507EE"/>
    <w:rsid w:val="00E50A21"/>
    <w:rsid w:val="00E51716"/>
    <w:rsid w:val="00E52155"/>
    <w:rsid w:val="00E52C9B"/>
    <w:rsid w:val="00E5313E"/>
    <w:rsid w:val="00E53C13"/>
    <w:rsid w:val="00E55EB2"/>
    <w:rsid w:val="00E57360"/>
    <w:rsid w:val="00E61F94"/>
    <w:rsid w:val="00E624D7"/>
    <w:rsid w:val="00E668D1"/>
    <w:rsid w:val="00E701E1"/>
    <w:rsid w:val="00E7110E"/>
    <w:rsid w:val="00E71AA4"/>
    <w:rsid w:val="00E74522"/>
    <w:rsid w:val="00E7586E"/>
    <w:rsid w:val="00E75968"/>
    <w:rsid w:val="00E75E40"/>
    <w:rsid w:val="00E76E23"/>
    <w:rsid w:val="00E817ED"/>
    <w:rsid w:val="00E81C23"/>
    <w:rsid w:val="00E81C3C"/>
    <w:rsid w:val="00E8295E"/>
    <w:rsid w:val="00E83F1E"/>
    <w:rsid w:val="00E855DA"/>
    <w:rsid w:val="00E8603D"/>
    <w:rsid w:val="00E86B25"/>
    <w:rsid w:val="00E87773"/>
    <w:rsid w:val="00E87A28"/>
    <w:rsid w:val="00E90E37"/>
    <w:rsid w:val="00E91013"/>
    <w:rsid w:val="00E96605"/>
    <w:rsid w:val="00E97266"/>
    <w:rsid w:val="00E97D34"/>
    <w:rsid w:val="00EA0222"/>
    <w:rsid w:val="00EA0284"/>
    <w:rsid w:val="00EA7D67"/>
    <w:rsid w:val="00EB0C40"/>
    <w:rsid w:val="00EB192B"/>
    <w:rsid w:val="00EB1E59"/>
    <w:rsid w:val="00EB2AEA"/>
    <w:rsid w:val="00EB45D8"/>
    <w:rsid w:val="00EB4AB3"/>
    <w:rsid w:val="00EB4ADB"/>
    <w:rsid w:val="00EB7E7E"/>
    <w:rsid w:val="00EC0AC4"/>
    <w:rsid w:val="00EC19B7"/>
    <w:rsid w:val="00EC1FDF"/>
    <w:rsid w:val="00EC2471"/>
    <w:rsid w:val="00ED1E3F"/>
    <w:rsid w:val="00ED2545"/>
    <w:rsid w:val="00ED2E62"/>
    <w:rsid w:val="00ED49A6"/>
    <w:rsid w:val="00ED61CB"/>
    <w:rsid w:val="00ED61E7"/>
    <w:rsid w:val="00ED70E6"/>
    <w:rsid w:val="00ED75EB"/>
    <w:rsid w:val="00EE0A17"/>
    <w:rsid w:val="00EE1B90"/>
    <w:rsid w:val="00EE7ECF"/>
    <w:rsid w:val="00EF0878"/>
    <w:rsid w:val="00EF192F"/>
    <w:rsid w:val="00EF234D"/>
    <w:rsid w:val="00EF403F"/>
    <w:rsid w:val="00F00F2F"/>
    <w:rsid w:val="00F02DF0"/>
    <w:rsid w:val="00F036E2"/>
    <w:rsid w:val="00F06CB8"/>
    <w:rsid w:val="00F07158"/>
    <w:rsid w:val="00F074E9"/>
    <w:rsid w:val="00F118E8"/>
    <w:rsid w:val="00F12812"/>
    <w:rsid w:val="00F1501C"/>
    <w:rsid w:val="00F15AF7"/>
    <w:rsid w:val="00F16C6A"/>
    <w:rsid w:val="00F17541"/>
    <w:rsid w:val="00F17FCB"/>
    <w:rsid w:val="00F2234E"/>
    <w:rsid w:val="00F231F3"/>
    <w:rsid w:val="00F23A67"/>
    <w:rsid w:val="00F24C00"/>
    <w:rsid w:val="00F256D1"/>
    <w:rsid w:val="00F25E55"/>
    <w:rsid w:val="00F25ECA"/>
    <w:rsid w:val="00F26A39"/>
    <w:rsid w:val="00F26AE3"/>
    <w:rsid w:val="00F301BA"/>
    <w:rsid w:val="00F31260"/>
    <w:rsid w:val="00F31BE2"/>
    <w:rsid w:val="00F31C6A"/>
    <w:rsid w:val="00F33253"/>
    <w:rsid w:val="00F34BE0"/>
    <w:rsid w:val="00F35069"/>
    <w:rsid w:val="00F36BBB"/>
    <w:rsid w:val="00F371E8"/>
    <w:rsid w:val="00F372DB"/>
    <w:rsid w:val="00F377D9"/>
    <w:rsid w:val="00F37CEC"/>
    <w:rsid w:val="00F41A89"/>
    <w:rsid w:val="00F41DAF"/>
    <w:rsid w:val="00F423CC"/>
    <w:rsid w:val="00F4290F"/>
    <w:rsid w:val="00F43BC8"/>
    <w:rsid w:val="00F45E3E"/>
    <w:rsid w:val="00F46011"/>
    <w:rsid w:val="00F5029A"/>
    <w:rsid w:val="00F5116B"/>
    <w:rsid w:val="00F51714"/>
    <w:rsid w:val="00F52401"/>
    <w:rsid w:val="00F52479"/>
    <w:rsid w:val="00F545AB"/>
    <w:rsid w:val="00F60ACC"/>
    <w:rsid w:val="00F61D3D"/>
    <w:rsid w:val="00F627A1"/>
    <w:rsid w:val="00F62BF9"/>
    <w:rsid w:val="00F63206"/>
    <w:rsid w:val="00F634B8"/>
    <w:rsid w:val="00F63687"/>
    <w:rsid w:val="00F6424F"/>
    <w:rsid w:val="00F64ACC"/>
    <w:rsid w:val="00F64CA2"/>
    <w:rsid w:val="00F65B72"/>
    <w:rsid w:val="00F65D28"/>
    <w:rsid w:val="00F65DF7"/>
    <w:rsid w:val="00F67AB6"/>
    <w:rsid w:val="00F700C2"/>
    <w:rsid w:val="00F71736"/>
    <w:rsid w:val="00F71D87"/>
    <w:rsid w:val="00F732A3"/>
    <w:rsid w:val="00F73393"/>
    <w:rsid w:val="00F73785"/>
    <w:rsid w:val="00F74F65"/>
    <w:rsid w:val="00F76027"/>
    <w:rsid w:val="00F76BC3"/>
    <w:rsid w:val="00F77FF0"/>
    <w:rsid w:val="00F80C9D"/>
    <w:rsid w:val="00F81E79"/>
    <w:rsid w:val="00F82EC3"/>
    <w:rsid w:val="00F84A61"/>
    <w:rsid w:val="00F85088"/>
    <w:rsid w:val="00F864FE"/>
    <w:rsid w:val="00F86A65"/>
    <w:rsid w:val="00F86F9A"/>
    <w:rsid w:val="00F904D5"/>
    <w:rsid w:val="00F906E8"/>
    <w:rsid w:val="00F92751"/>
    <w:rsid w:val="00F93167"/>
    <w:rsid w:val="00F947F4"/>
    <w:rsid w:val="00F94AD8"/>
    <w:rsid w:val="00F95EAD"/>
    <w:rsid w:val="00F9725E"/>
    <w:rsid w:val="00F9777D"/>
    <w:rsid w:val="00F97B7D"/>
    <w:rsid w:val="00F97B97"/>
    <w:rsid w:val="00FA17D9"/>
    <w:rsid w:val="00FA28CB"/>
    <w:rsid w:val="00FA3150"/>
    <w:rsid w:val="00FA341E"/>
    <w:rsid w:val="00FA3D8F"/>
    <w:rsid w:val="00FA440C"/>
    <w:rsid w:val="00FA5CE5"/>
    <w:rsid w:val="00FA77FF"/>
    <w:rsid w:val="00FB047D"/>
    <w:rsid w:val="00FB068E"/>
    <w:rsid w:val="00FB08DB"/>
    <w:rsid w:val="00FB719E"/>
    <w:rsid w:val="00FB730C"/>
    <w:rsid w:val="00FB75A8"/>
    <w:rsid w:val="00FB7634"/>
    <w:rsid w:val="00FB7699"/>
    <w:rsid w:val="00FC0CDA"/>
    <w:rsid w:val="00FC0EB5"/>
    <w:rsid w:val="00FC324E"/>
    <w:rsid w:val="00FC5483"/>
    <w:rsid w:val="00FC5735"/>
    <w:rsid w:val="00FC5976"/>
    <w:rsid w:val="00FC5B5A"/>
    <w:rsid w:val="00FC7800"/>
    <w:rsid w:val="00FD1AAB"/>
    <w:rsid w:val="00FD2748"/>
    <w:rsid w:val="00FD4B9A"/>
    <w:rsid w:val="00FD6ABF"/>
    <w:rsid w:val="00FD7C4E"/>
    <w:rsid w:val="00FE1827"/>
    <w:rsid w:val="00FE199A"/>
    <w:rsid w:val="00FE30FB"/>
    <w:rsid w:val="00FE3D22"/>
    <w:rsid w:val="00FE6F32"/>
    <w:rsid w:val="00FE785E"/>
    <w:rsid w:val="00FF277C"/>
    <w:rsid w:val="00FF3075"/>
    <w:rsid w:val="00FF346C"/>
    <w:rsid w:val="00FF465A"/>
    <w:rsid w:val="00FF50FF"/>
    <w:rsid w:val="00FF547C"/>
    <w:rsid w:val="00FF7116"/>
    <w:rsid w:val="00FF7FD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09C9F"/>
  <w15:docId w15:val="{7790D7F4-566B-4853-A3CD-E8549D9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3CF"/>
    <w:pPr>
      <w:bidi/>
      <w:spacing w:before="120" w:line="360" w:lineRule="auto"/>
      <w:jc w:val="both"/>
    </w:pPr>
    <w:rPr>
      <w:rFonts w:cs="David"/>
      <w:szCs w:val="24"/>
      <w:lang w:eastAsia="he-IL"/>
    </w:rPr>
  </w:style>
  <w:style w:type="paragraph" w:styleId="1">
    <w:name w:val="heading 1"/>
    <w:basedOn w:val="a"/>
    <w:next w:val="a"/>
    <w:link w:val="10"/>
    <w:qFormat/>
    <w:rsid w:val="00D45BEF"/>
    <w:pPr>
      <w:keepNext/>
      <w:numPr>
        <w:numId w:val="1"/>
      </w:numPr>
      <w:outlineLvl w:val="0"/>
    </w:pPr>
    <w:rPr>
      <w:bCs/>
      <w:szCs w:val="28"/>
      <w:lang w:eastAsia="en-US"/>
    </w:rPr>
  </w:style>
  <w:style w:type="paragraph" w:styleId="2">
    <w:name w:val="heading 2"/>
    <w:basedOn w:val="a"/>
    <w:next w:val="a"/>
    <w:qFormat/>
    <w:rsid w:val="0037538C"/>
    <w:pPr>
      <w:keepNext/>
      <w:numPr>
        <w:numId w:val="2"/>
      </w:numPr>
      <w:outlineLvl w:val="1"/>
    </w:pPr>
    <w:rPr>
      <w:bCs/>
      <w:lang w:eastAsia="en-US"/>
    </w:rPr>
  </w:style>
  <w:style w:type="paragraph" w:styleId="3">
    <w:name w:val="heading 3"/>
    <w:basedOn w:val="a"/>
    <w:next w:val="a"/>
    <w:link w:val="30"/>
    <w:uiPriority w:val="9"/>
    <w:semiHidden/>
    <w:unhideWhenUsed/>
    <w:qFormat/>
    <w:rsid w:val="00EC19B7"/>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F17FC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38388B"/>
    <w:pPr>
      <w:spacing w:before="240" w:after="60"/>
      <w:outlineLvl w:val="4"/>
    </w:pPr>
    <w:rPr>
      <w:b/>
      <w:bCs/>
      <w:i/>
      <w:iCs/>
      <w:sz w:val="26"/>
      <w:szCs w:val="26"/>
    </w:rPr>
  </w:style>
  <w:style w:type="paragraph" w:styleId="6">
    <w:name w:val="heading 6"/>
    <w:basedOn w:val="a"/>
    <w:next w:val="a"/>
    <w:qFormat/>
    <w:rsid w:val="0038388B"/>
    <w:pPr>
      <w:spacing w:before="240" w:after="60"/>
      <w:outlineLvl w:val="5"/>
    </w:pPr>
    <w:rPr>
      <w:rFonts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9069C"/>
    <w:pPr>
      <w:tabs>
        <w:tab w:val="center" w:pos="4153"/>
        <w:tab w:val="right" w:pos="8306"/>
      </w:tabs>
    </w:pPr>
  </w:style>
  <w:style w:type="paragraph" w:styleId="a4">
    <w:name w:val="footer"/>
    <w:basedOn w:val="a"/>
    <w:link w:val="a5"/>
    <w:uiPriority w:val="99"/>
    <w:rsid w:val="0099069C"/>
    <w:pPr>
      <w:tabs>
        <w:tab w:val="center" w:pos="4153"/>
        <w:tab w:val="right" w:pos="8306"/>
      </w:tabs>
    </w:pPr>
    <w:rPr>
      <w:rFonts w:cs="Times New Roman"/>
    </w:rPr>
  </w:style>
  <w:style w:type="paragraph" w:styleId="20">
    <w:name w:val="Body Text Indent 2"/>
    <w:basedOn w:val="a"/>
    <w:rsid w:val="0038388B"/>
    <w:pPr>
      <w:spacing w:after="120" w:line="480" w:lineRule="auto"/>
      <w:ind w:left="283"/>
    </w:pPr>
  </w:style>
  <w:style w:type="paragraph" w:styleId="a6">
    <w:name w:val="Balloon Text"/>
    <w:basedOn w:val="a"/>
    <w:semiHidden/>
    <w:rsid w:val="006924B1"/>
    <w:rPr>
      <w:rFonts w:ascii="Tahoma" w:hAnsi="Tahoma" w:cs="Tahoma"/>
      <w:sz w:val="16"/>
      <w:szCs w:val="16"/>
    </w:rPr>
  </w:style>
  <w:style w:type="table" w:styleId="a7">
    <w:name w:val="Table Grid"/>
    <w:basedOn w:val="a1"/>
    <w:rsid w:val="00E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iPriority w:val="99"/>
    <w:semiHidden/>
    <w:unhideWhenUsed/>
    <w:rsid w:val="00B95909"/>
    <w:rPr>
      <w:rFonts w:ascii="Tahoma" w:hAnsi="Tahoma" w:cs="Times New Roman"/>
      <w:sz w:val="16"/>
      <w:szCs w:val="16"/>
    </w:rPr>
  </w:style>
  <w:style w:type="character" w:customStyle="1" w:styleId="a9">
    <w:name w:val="מפת מסמך תו"/>
    <w:link w:val="a8"/>
    <w:uiPriority w:val="99"/>
    <w:semiHidden/>
    <w:rsid w:val="00B95909"/>
    <w:rPr>
      <w:rFonts w:ascii="Tahoma" w:hAnsi="Tahoma" w:cs="Tahoma"/>
      <w:noProof/>
      <w:sz w:val="16"/>
      <w:szCs w:val="16"/>
      <w:lang w:eastAsia="he-IL"/>
    </w:rPr>
  </w:style>
  <w:style w:type="character" w:customStyle="1" w:styleId="a5">
    <w:name w:val="כותרת תחתונה תו"/>
    <w:link w:val="a4"/>
    <w:uiPriority w:val="99"/>
    <w:rsid w:val="00403A39"/>
    <w:rPr>
      <w:rFonts w:cs="Miriam"/>
      <w:noProof/>
      <w:lang w:eastAsia="he-IL"/>
    </w:rPr>
  </w:style>
  <w:style w:type="character" w:styleId="aa">
    <w:name w:val="annotation reference"/>
    <w:semiHidden/>
    <w:rsid w:val="00485612"/>
    <w:rPr>
      <w:sz w:val="16"/>
      <w:szCs w:val="16"/>
    </w:rPr>
  </w:style>
  <w:style w:type="paragraph" w:styleId="ab">
    <w:name w:val="annotation text"/>
    <w:basedOn w:val="a"/>
    <w:semiHidden/>
    <w:rsid w:val="00485612"/>
  </w:style>
  <w:style w:type="paragraph" w:styleId="ac">
    <w:name w:val="annotation subject"/>
    <w:basedOn w:val="ab"/>
    <w:next w:val="ab"/>
    <w:semiHidden/>
    <w:rsid w:val="00485612"/>
    <w:rPr>
      <w:b/>
      <w:bCs/>
    </w:rPr>
  </w:style>
  <w:style w:type="paragraph" w:styleId="ad">
    <w:name w:val="List Paragraph"/>
    <w:basedOn w:val="a"/>
    <w:uiPriority w:val="34"/>
    <w:qFormat/>
    <w:rsid w:val="00927D16"/>
    <w:pPr>
      <w:ind w:left="720"/>
      <w:contextualSpacing/>
    </w:pPr>
    <w:rPr>
      <w:rFonts w:ascii="Calibri" w:eastAsia="Calibri" w:hAnsi="Calibri"/>
      <w:sz w:val="22"/>
      <w:lang w:eastAsia="en-US"/>
    </w:rPr>
  </w:style>
  <w:style w:type="paragraph" w:styleId="ae">
    <w:name w:val="Revision"/>
    <w:hidden/>
    <w:uiPriority w:val="99"/>
    <w:semiHidden/>
    <w:rsid w:val="00066A2C"/>
    <w:rPr>
      <w:rFonts w:cs="Miriam"/>
      <w:noProof/>
      <w:lang w:eastAsia="he-IL"/>
    </w:rPr>
  </w:style>
  <w:style w:type="paragraph" w:styleId="af">
    <w:name w:val="footnote text"/>
    <w:basedOn w:val="a"/>
    <w:link w:val="af0"/>
    <w:uiPriority w:val="99"/>
    <w:semiHidden/>
    <w:rsid w:val="006606A4"/>
    <w:rPr>
      <w:szCs w:val="20"/>
    </w:rPr>
  </w:style>
  <w:style w:type="character" w:styleId="af1">
    <w:name w:val="footnote reference"/>
    <w:aliases w:val="אות הערה"/>
    <w:uiPriority w:val="99"/>
    <w:rsid w:val="006606A4"/>
    <w:rPr>
      <w:vertAlign w:val="superscript"/>
    </w:rPr>
  </w:style>
  <w:style w:type="character" w:styleId="Hyperlink">
    <w:name w:val="Hyperlink"/>
    <w:rsid w:val="006606A4"/>
    <w:rPr>
      <w:color w:val="0000FF"/>
      <w:u w:val="single"/>
    </w:rPr>
  </w:style>
  <w:style w:type="character" w:styleId="FollowedHyperlink">
    <w:name w:val="FollowedHyperlink"/>
    <w:uiPriority w:val="99"/>
    <w:semiHidden/>
    <w:unhideWhenUsed/>
    <w:rsid w:val="0094430A"/>
    <w:rPr>
      <w:color w:val="954F72"/>
      <w:u w:val="single"/>
    </w:rPr>
  </w:style>
  <w:style w:type="character" w:customStyle="1" w:styleId="30">
    <w:name w:val="כותרת 3 תו"/>
    <w:link w:val="3"/>
    <w:uiPriority w:val="9"/>
    <w:semiHidden/>
    <w:rsid w:val="00EC19B7"/>
    <w:rPr>
      <w:rFonts w:ascii="Cambria" w:eastAsia="Times New Roman" w:hAnsi="Cambria" w:cs="Times New Roman"/>
      <w:b/>
      <w:bCs/>
      <w:noProof/>
      <w:sz w:val="26"/>
      <w:szCs w:val="26"/>
      <w:lang w:eastAsia="he-IL"/>
    </w:rPr>
  </w:style>
  <w:style w:type="character" w:customStyle="1" w:styleId="af0">
    <w:name w:val="טקסט הערת שוליים תו"/>
    <w:link w:val="af"/>
    <w:uiPriority w:val="99"/>
    <w:semiHidden/>
    <w:locked/>
    <w:rsid w:val="00156775"/>
    <w:rPr>
      <w:rFonts w:cs="David"/>
      <w:noProof/>
      <w:lang w:eastAsia="he-IL"/>
    </w:rPr>
  </w:style>
  <w:style w:type="paragraph" w:styleId="af2">
    <w:name w:val="Quote"/>
    <w:basedOn w:val="a"/>
    <w:next w:val="a"/>
    <w:link w:val="11"/>
    <w:uiPriority w:val="29"/>
    <w:qFormat/>
    <w:rsid w:val="00156775"/>
    <w:pPr>
      <w:ind w:left="720"/>
    </w:pPr>
    <w:rPr>
      <w:i/>
      <w:iCs/>
      <w:color w:val="000000"/>
      <w:sz w:val="24"/>
      <w:lang w:eastAsia="en-US"/>
    </w:rPr>
  </w:style>
  <w:style w:type="character" w:customStyle="1" w:styleId="af3">
    <w:name w:val="ציטוט תו"/>
    <w:uiPriority w:val="29"/>
    <w:rsid w:val="00156775"/>
    <w:rPr>
      <w:rFonts w:cs="David"/>
      <w:i/>
      <w:iCs/>
      <w:noProof/>
      <w:color w:val="000000"/>
      <w:szCs w:val="24"/>
      <w:lang w:eastAsia="he-IL"/>
    </w:rPr>
  </w:style>
  <w:style w:type="character" w:customStyle="1" w:styleId="11">
    <w:name w:val="ציטוט תו1"/>
    <w:link w:val="af2"/>
    <w:uiPriority w:val="29"/>
    <w:rsid w:val="00156775"/>
    <w:rPr>
      <w:rFonts w:cs="David"/>
      <w:i/>
      <w:iCs/>
      <w:color w:val="000000"/>
      <w:sz w:val="24"/>
      <w:szCs w:val="24"/>
    </w:rPr>
  </w:style>
  <w:style w:type="character" w:customStyle="1" w:styleId="10">
    <w:name w:val="כותרת 1 תו"/>
    <w:basedOn w:val="a0"/>
    <w:link w:val="1"/>
    <w:rsid w:val="00BF06B8"/>
    <w:rPr>
      <w:rFonts w:cs="David"/>
      <w:bCs/>
      <w:szCs w:val="28"/>
    </w:rPr>
  </w:style>
  <w:style w:type="paragraph" w:styleId="af4">
    <w:name w:val="Body Text"/>
    <w:basedOn w:val="a"/>
    <w:link w:val="af5"/>
    <w:uiPriority w:val="99"/>
    <w:semiHidden/>
    <w:unhideWhenUsed/>
    <w:rsid w:val="00805BAE"/>
    <w:pPr>
      <w:spacing w:after="120"/>
    </w:pPr>
  </w:style>
  <w:style w:type="character" w:customStyle="1" w:styleId="af5">
    <w:name w:val="גוף טקסט תו"/>
    <w:basedOn w:val="a0"/>
    <w:link w:val="af4"/>
    <w:uiPriority w:val="99"/>
    <w:semiHidden/>
    <w:rsid w:val="00805BAE"/>
    <w:rPr>
      <w:rFonts w:cs="David"/>
      <w:noProof/>
      <w:szCs w:val="24"/>
      <w:lang w:eastAsia="he-IL"/>
    </w:rPr>
  </w:style>
  <w:style w:type="character" w:customStyle="1" w:styleId="40">
    <w:name w:val="כותרת 4 תו"/>
    <w:basedOn w:val="a0"/>
    <w:link w:val="4"/>
    <w:uiPriority w:val="9"/>
    <w:semiHidden/>
    <w:rsid w:val="00F17FCB"/>
    <w:rPr>
      <w:rFonts w:asciiTheme="majorHAnsi" w:eastAsiaTheme="majorEastAsia" w:hAnsiTheme="majorHAnsi" w:cstheme="majorBidi"/>
      <w:i/>
      <w:iCs/>
      <w:color w:val="365F91" w:themeColor="accent1" w:themeShade="BF"/>
      <w:szCs w:val="24"/>
      <w:lang w:eastAsia="he-IL"/>
    </w:rPr>
  </w:style>
  <w:style w:type="character" w:styleId="af6">
    <w:name w:val="Unresolved Mention"/>
    <w:basedOn w:val="a0"/>
    <w:uiPriority w:val="99"/>
    <w:semiHidden/>
    <w:unhideWhenUsed/>
    <w:rsid w:val="00DB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766">
      <w:bodyDiv w:val="1"/>
      <w:marLeft w:val="0"/>
      <w:marRight w:val="0"/>
      <w:marTop w:val="0"/>
      <w:marBottom w:val="0"/>
      <w:divBdr>
        <w:top w:val="none" w:sz="0" w:space="0" w:color="auto"/>
        <w:left w:val="none" w:sz="0" w:space="0" w:color="auto"/>
        <w:bottom w:val="none" w:sz="0" w:space="0" w:color="auto"/>
        <w:right w:val="none" w:sz="0" w:space="0" w:color="auto"/>
      </w:divBdr>
    </w:div>
    <w:div w:id="169684220">
      <w:bodyDiv w:val="1"/>
      <w:marLeft w:val="0"/>
      <w:marRight w:val="0"/>
      <w:marTop w:val="0"/>
      <w:marBottom w:val="0"/>
      <w:divBdr>
        <w:top w:val="none" w:sz="0" w:space="0" w:color="auto"/>
        <w:left w:val="none" w:sz="0" w:space="0" w:color="auto"/>
        <w:bottom w:val="none" w:sz="0" w:space="0" w:color="auto"/>
        <w:right w:val="none" w:sz="0" w:space="0" w:color="auto"/>
      </w:divBdr>
    </w:div>
    <w:div w:id="186917867">
      <w:bodyDiv w:val="1"/>
      <w:marLeft w:val="0"/>
      <w:marRight w:val="0"/>
      <w:marTop w:val="0"/>
      <w:marBottom w:val="0"/>
      <w:divBdr>
        <w:top w:val="none" w:sz="0" w:space="0" w:color="auto"/>
        <w:left w:val="none" w:sz="0" w:space="0" w:color="auto"/>
        <w:bottom w:val="none" w:sz="0" w:space="0" w:color="auto"/>
        <w:right w:val="none" w:sz="0" w:space="0" w:color="auto"/>
      </w:divBdr>
      <w:divsChild>
        <w:div w:id="829715679">
          <w:marLeft w:val="0"/>
          <w:marRight w:val="0"/>
          <w:marTop w:val="0"/>
          <w:marBottom w:val="0"/>
          <w:divBdr>
            <w:top w:val="none" w:sz="0" w:space="0" w:color="auto"/>
            <w:left w:val="none" w:sz="0" w:space="0" w:color="auto"/>
            <w:bottom w:val="none" w:sz="0" w:space="0" w:color="auto"/>
            <w:right w:val="none" w:sz="0" w:space="0" w:color="auto"/>
          </w:divBdr>
        </w:div>
        <w:div w:id="661783052">
          <w:marLeft w:val="0"/>
          <w:marRight w:val="0"/>
          <w:marTop w:val="0"/>
          <w:marBottom w:val="0"/>
          <w:divBdr>
            <w:top w:val="none" w:sz="0" w:space="0" w:color="auto"/>
            <w:left w:val="none" w:sz="0" w:space="0" w:color="auto"/>
            <w:bottom w:val="none" w:sz="0" w:space="0" w:color="auto"/>
            <w:right w:val="none" w:sz="0" w:space="0" w:color="auto"/>
          </w:divBdr>
        </w:div>
      </w:divsChild>
    </w:div>
    <w:div w:id="294650699">
      <w:bodyDiv w:val="1"/>
      <w:marLeft w:val="0"/>
      <w:marRight w:val="0"/>
      <w:marTop w:val="0"/>
      <w:marBottom w:val="0"/>
      <w:divBdr>
        <w:top w:val="none" w:sz="0" w:space="0" w:color="auto"/>
        <w:left w:val="none" w:sz="0" w:space="0" w:color="auto"/>
        <w:bottom w:val="none" w:sz="0" w:space="0" w:color="auto"/>
        <w:right w:val="none" w:sz="0" w:space="0" w:color="auto"/>
      </w:divBdr>
    </w:div>
    <w:div w:id="419447073">
      <w:bodyDiv w:val="1"/>
      <w:marLeft w:val="0"/>
      <w:marRight w:val="0"/>
      <w:marTop w:val="0"/>
      <w:marBottom w:val="0"/>
      <w:divBdr>
        <w:top w:val="none" w:sz="0" w:space="0" w:color="auto"/>
        <w:left w:val="none" w:sz="0" w:space="0" w:color="auto"/>
        <w:bottom w:val="none" w:sz="0" w:space="0" w:color="auto"/>
        <w:right w:val="none" w:sz="0" w:space="0" w:color="auto"/>
      </w:divBdr>
    </w:div>
    <w:div w:id="645429433">
      <w:bodyDiv w:val="1"/>
      <w:marLeft w:val="0"/>
      <w:marRight w:val="0"/>
      <w:marTop w:val="0"/>
      <w:marBottom w:val="0"/>
      <w:divBdr>
        <w:top w:val="none" w:sz="0" w:space="0" w:color="auto"/>
        <w:left w:val="none" w:sz="0" w:space="0" w:color="auto"/>
        <w:bottom w:val="none" w:sz="0" w:space="0" w:color="auto"/>
        <w:right w:val="none" w:sz="0" w:space="0" w:color="auto"/>
      </w:divBdr>
    </w:div>
    <w:div w:id="670183168">
      <w:bodyDiv w:val="1"/>
      <w:marLeft w:val="0"/>
      <w:marRight w:val="0"/>
      <w:marTop w:val="0"/>
      <w:marBottom w:val="0"/>
      <w:divBdr>
        <w:top w:val="none" w:sz="0" w:space="0" w:color="auto"/>
        <w:left w:val="none" w:sz="0" w:space="0" w:color="auto"/>
        <w:bottom w:val="none" w:sz="0" w:space="0" w:color="auto"/>
        <w:right w:val="none" w:sz="0" w:space="0" w:color="auto"/>
      </w:divBdr>
    </w:div>
    <w:div w:id="1109278156">
      <w:bodyDiv w:val="1"/>
      <w:marLeft w:val="0"/>
      <w:marRight w:val="0"/>
      <w:marTop w:val="0"/>
      <w:marBottom w:val="0"/>
      <w:divBdr>
        <w:top w:val="none" w:sz="0" w:space="0" w:color="auto"/>
        <w:left w:val="none" w:sz="0" w:space="0" w:color="auto"/>
        <w:bottom w:val="none" w:sz="0" w:space="0" w:color="auto"/>
        <w:right w:val="none" w:sz="0" w:space="0" w:color="auto"/>
      </w:divBdr>
    </w:div>
    <w:div w:id="1135876660">
      <w:bodyDiv w:val="1"/>
      <w:marLeft w:val="0"/>
      <w:marRight w:val="0"/>
      <w:marTop w:val="0"/>
      <w:marBottom w:val="0"/>
      <w:divBdr>
        <w:top w:val="none" w:sz="0" w:space="0" w:color="auto"/>
        <w:left w:val="none" w:sz="0" w:space="0" w:color="auto"/>
        <w:bottom w:val="none" w:sz="0" w:space="0" w:color="auto"/>
        <w:right w:val="none" w:sz="0" w:space="0" w:color="auto"/>
      </w:divBdr>
      <w:divsChild>
        <w:div w:id="69355877">
          <w:marLeft w:val="0"/>
          <w:marRight w:val="0"/>
          <w:marTop w:val="0"/>
          <w:marBottom w:val="0"/>
          <w:divBdr>
            <w:top w:val="none" w:sz="0" w:space="0" w:color="auto"/>
            <w:left w:val="none" w:sz="0" w:space="0" w:color="auto"/>
            <w:bottom w:val="none" w:sz="0" w:space="0" w:color="auto"/>
            <w:right w:val="none" w:sz="0" w:space="0" w:color="auto"/>
          </w:divBdr>
        </w:div>
        <w:div w:id="102969333">
          <w:marLeft w:val="0"/>
          <w:marRight w:val="0"/>
          <w:marTop w:val="0"/>
          <w:marBottom w:val="0"/>
          <w:divBdr>
            <w:top w:val="none" w:sz="0" w:space="0" w:color="auto"/>
            <w:left w:val="none" w:sz="0" w:space="0" w:color="auto"/>
            <w:bottom w:val="none" w:sz="0" w:space="0" w:color="auto"/>
            <w:right w:val="none" w:sz="0" w:space="0" w:color="auto"/>
          </w:divBdr>
        </w:div>
        <w:div w:id="112216181">
          <w:marLeft w:val="0"/>
          <w:marRight w:val="0"/>
          <w:marTop w:val="0"/>
          <w:marBottom w:val="0"/>
          <w:divBdr>
            <w:top w:val="none" w:sz="0" w:space="0" w:color="auto"/>
            <w:left w:val="none" w:sz="0" w:space="0" w:color="auto"/>
            <w:bottom w:val="none" w:sz="0" w:space="0" w:color="auto"/>
            <w:right w:val="none" w:sz="0" w:space="0" w:color="auto"/>
          </w:divBdr>
        </w:div>
        <w:div w:id="204414844">
          <w:marLeft w:val="0"/>
          <w:marRight w:val="0"/>
          <w:marTop w:val="0"/>
          <w:marBottom w:val="0"/>
          <w:divBdr>
            <w:top w:val="none" w:sz="0" w:space="0" w:color="auto"/>
            <w:left w:val="none" w:sz="0" w:space="0" w:color="auto"/>
            <w:bottom w:val="none" w:sz="0" w:space="0" w:color="auto"/>
            <w:right w:val="none" w:sz="0" w:space="0" w:color="auto"/>
          </w:divBdr>
        </w:div>
        <w:div w:id="290090931">
          <w:marLeft w:val="0"/>
          <w:marRight w:val="0"/>
          <w:marTop w:val="0"/>
          <w:marBottom w:val="0"/>
          <w:divBdr>
            <w:top w:val="none" w:sz="0" w:space="0" w:color="auto"/>
            <w:left w:val="none" w:sz="0" w:space="0" w:color="auto"/>
            <w:bottom w:val="none" w:sz="0" w:space="0" w:color="auto"/>
            <w:right w:val="none" w:sz="0" w:space="0" w:color="auto"/>
          </w:divBdr>
        </w:div>
        <w:div w:id="366301219">
          <w:marLeft w:val="0"/>
          <w:marRight w:val="0"/>
          <w:marTop w:val="0"/>
          <w:marBottom w:val="0"/>
          <w:divBdr>
            <w:top w:val="none" w:sz="0" w:space="0" w:color="auto"/>
            <w:left w:val="none" w:sz="0" w:space="0" w:color="auto"/>
            <w:bottom w:val="none" w:sz="0" w:space="0" w:color="auto"/>
            <w:right w:val="none" w:sz="0" w:space="0" w:color="auto"/>
          </w:divBdr>
        </w:div>
        <w:div w:id="444153725">
          <w:marLeft w:val="0"/>
          <w:marRight w:val="0"/>
          <w:marTop w:val="0"/>
          <w:marBottom w:val="0"/>
          <w:divBdr>
            <w:top w:val="none" w:sz="0" w:space="0" w:color="auto"/>
            <w:left w:val="none" w:sz="0" w:space="0" w:color="auto"/>
            <w:bottom w:val="none" w:sz="0" w:space="0" w:color="auto"/>
            <w:right w:val="none" w:sz="0" w:space="0" w:color="auto"/>
          </w:divBdr>
        </w:div>
        <w:div w:id="485051225">
          <w:marLeft w:val="0"/>
          <w:marRight w:val="0"/>
          <w:marTop w:val="0"/>
          <w:marBottom w:val="0"/>
          <w:divBdr>
            <w:top w:val="none" w:sz="0" w:space="0" w:color="auto"/>
            <w:left w:val="none" w:sz="0" w:space="0" w:color="auto"/>
            <w:bottom w:val="none" w:sz="0" w:space="0" w:color="auto"/>
            <w:right w:val="none" w:sz="0" w:space="0" w:color="auto"/>
          </w:divBdr>
        </w:div>
        <w:div w:id="529491796">
          <w:marLeft w:val="0"/>
          <w:marRight w:val="0"/>
          <w:marTop w:val="0"/>
          <w:marBottom w:val="0"/>
          <w:divBdr>
            <w:top w:val="none" w:sz="0" w:space="0" w:color="auto"/>
            <w:left w:val="none" w:sz="0" w:space="0" w:color="auto"/>
            <w:bottom w:val="none" w:sz="0" w:space="0" w:color="auto"/>
            <w:right w:val="none" w:sz="0" w:space="0" w:color="auto"/>
          </w:divBdr>
        </w:div>
        <w:div w:id="603462279">
          <w:marLeft w:val="0"/>
          <w:marRight w:val="0"/>
          <w:marTop w:val="0"/>
          <w:marBottom w:val="0"/>
          <w:divBdr>
            <w:top w:val="none" w:sz="0" w:space="0" w:color="auto"/>
            <w:left w:val="none" w:sz="0" w:space="0" w:color="auto"/>
            <w:bottom w:val="none" w:sz="0" w:space="0" w:color="auto"/>
            <w:right w:val="none" w:sz="0" w:space="0" w:color="auto"/>
          </w:divBdr>
        </w:div>
        <w:div w:id="745418003">
          <w:marLeft w:val="0"/>
          <w:marRight w:val="0"/>
          <w:marTop w:val="0"/>
          <w:marBottom w:val="0"/>
          <w:divBdr>
            <w:top w:val="none" w:sz="0" w:space="0" w:color="auto"/>
            <w:left w:val="none" w:sz="0" w:space="0" w:color="auto"/>
            <w:bottom w:val="none" w:sz="0" w:space="0" w:color="auto"/>
            <w:right w:val="none" w:sz="0" w:space="0" w:color="auto"/>
          </w:divBdr>
        </w:div>
        <w:div w:id="753086728">
          <w:marLeft w:val="0"/>
          <w:marRight w:val="0"/>
          <w:marTop w:val="0"/>
          <w:marBottom w:val="0"/>
          <w:divBdr>
            <w:top w:val="none" w:sz="0" w:space="0" w:color="auto"/>
            <w:left w:val="none" w:sz="0" w:space="0" w:color="auto"/>
            <w:bottom w:val="none" w:sz="0" w:space="0" w:color="auto"/>
            <w:right w:val="none" w:sz="0" w:space="0" w:color="auto"/>
          </w:divBdr>
        </w:div>
        <w:div w:id="884869280">
          <w:marLeft w:val="0"/>
          <w:marRight w:val="0"/>
          <w:marTop w:val="0"/>
          <w:marBottom w:val="0"/>
          <w:divBdr>
            <w:top w:val="none" w:sz="0" w:space="0" w:color="auto"/>
            <w:left w:val="none" w:sz="0" w:space="0" w:color="auto"/>
            <w:bottom w:val="none" w:sz="0" w:space="0" w:color="auto"/>
            <w:right w:val="none" w:sz="0" w:space="0" w:color="auto"/>
          </w:divBdr>
        </w:div>
        <w:div w:id="910893898">
          <w:marLeft w:val="0"/>
          <w:marRight w:val="0"/>
          <w:marTop w:val="0"/>
          <w:marBottom w:val="0"/>
          <w:divBdr>
            <w:top w:val="none" w:sz="0" w:space="0" w:color="auto"/>
            <w:left w:val="none" w:sz="0" w:space="0" w:color="auto"/>
            <w:bottom w:val="none" w:sz="0" w:space="0" w:color="auto"/>
            <w:right w:val="none" w:sz="0" w:space="0" w:color="auto"/>
          </w:divBdr>
        </w:div>
        <w:div w:id="970860134">
          <w:marLeft w:val="0"/>
          <w:marRight w:val="0"/>
          <w:marTop w:val="0"/>
          <w:marBottom w:val="0"/>
          <w:divBdr>
            <w:top w:val="none" w:sz="0" w:space="0" w:color="auto"/>
            <w:left w:val="none" w:sz="0" w:space="0" w:color="auto"/>
            <w:bottom w:val="none" w:sz="0" w:space="0" w:color="auto"/>
            <w:right w:val="none" w:sz="0" w:space="0" w:color="auto"/>
          </w:divBdr>
        </w:div>
        <w:div w:id="976569318">
          <w:marLeft w:val="0"/>
          <w:marRight w:val="0"/>
          <w:marTop w:val="0"/>
          <w:marBottom w:val="0"/>
          <w:divBdr>
            <w:top w:val="none" w:sz="0" w:space="0" w:color="auto"/>
            <w:left w:val="none" w:sz="0" w:space="0" w:color="auto"/>
            <w:bottom w:val="none" w:sz="0" w:space="0" w:color="auto"/>
            <w:right w:val="none" w:sz="0" w:space="0" w:color="auto"/>
          </w:divBdr>
        </w:div>
        <w:div w:id="983849817">
          <w:marLeft w:val="0"/>
          <w:marRight w:val="0"/>
          <w:marTop w:val="0"/>
          <w:marBottom w:val="0"/>
          <w:divBdr>
            <w:top w:val="none" w:sz="0" w:space="0" w:color="auto"/>
            <w:left w:val="none" w:sz="0" w:space="0" w:color="auto"/>
            <w:bottom w:val="none" w:sz="0" w:space="0" w:color="auto"/>
            <w:right w:val="none" w:sz="0" w:space="0" w:color="auto"/>
          </w:divBdr>
        </w:div>
        <w:div w:id="1121651926">
          <w:marLeft w:val="0"/>
          <w:marRight w:val="0"/>
          <w:marTop w:val="0"/>
          <w:marBottom w:val="0"/>
          <w:divBdr>
            <w:top w:val="none" w:sz="0" w:space="0" w:color="auto"/>
            <w:left w:val="none" w:sz="0" w:space="0" w:color="auto"/>
            <w:bottom w:val="none" w:sz="0" w:space="0" w:color="auto"/>
            <w:right w:val="none" w:sz="0" w:space="0" w:color="auto"/>
          </w:divBdr>
        </w:div>
        <w:div w:id="1223561518">
          <w:marLeft w:val="0"/>
          <w:marRight w:val="0"/>
          <w:marTop w:val="0"/>
          <w:marBottom w:val="0"/>
          <w:divBdr>
            <w:top w:val="none" w:sz="0" w:space="0" w:color="auto"/>
            <w:left w:val="none" w:sz="0" w:space="0" w:color="auto"/>
            <w:bottom w:val="none" w:sz="0" w:space="0" w:color="auto"/>
            <w:right w:val="none" w:sz="0" w:space="0" w:color="auto"/>
          </w:divBdr>
        </w:div>
        <w:div w:id="1300306339">
          <w:marLeft w:val="0"/>
          <w:marRight w:val="0"/>
          <w:marTop w:val="0"/>
          <w:marBottom w:val="0"/>
          <w:divBdr>
            <w:top w:val="none" w:sz="0" w:space="0" w:color="auto"/>
            <w:left w:val="none" w:sz="0" w:space="0" w:color="auto"/>
            <w:bottom w:val="none" w:sz="0" w:space="0" w:color="auto"/>
            <w:right w:val="none" w:sz="0" w:space="0" w:color="auto"/>
          </w:divBdr>
        </w:div>
        <w:div w:id="1308973005">
          <w:marLeft w:val="0"/>
          <w:marRight w:val="0"/>
          <w:marTop w:val="0"/>
          <w:marBottom w:val="0"/>
          <w:divBdr>
            <w:top w:val="none" w:sz="0" w:space="0" w:color="auto"/>
            <w:left w:val="none" w:sz="0" w:space="0" w:color="auto"/>
            <w:bottom w:val="none" w:sz="0" w:space="0" w:color="auto"/>
            <w:right w:val="none" w:sz="0" w:space="0" w:color="auto"/>
          </w:divBdr>
        </w:div>
        <w:div w:id="1330519686">
          <w:marLeft w:val="0"/>
          <w:marRight w:val="0"/>
          <w:marTop w:val="0"/>
          <w:marBottom w:val="0"/>
          <w:divBdr>
            <w:top w:val="none" w:sz="0" w:space="0" w:color="auto"/>
            <w:left w:val="none" w:sz="0" w:space="0" w:color="auto"/>
            <w:bottom w:val="none" w:sz="0" w:space="0" w:color="auto"/>
            <w:right w:val="none" w:sz="0" w:space="0" w:color="auto"/>
          </w:divBdr>
        </w:div>
        <w:div w:id="1396927042">
          <w:marLeft w:val="0"/>
          <w:marRight w:val="0"/>
          <w:marTop w:val="0"/>
          <w:marBottom w:val="0"/>
          <w:divBdr>
            <w:top w:val="none" w:sz="0" w:space="0" w:color="auto"/>
            <w:left w:val="none" w:sz="0" w:space="0" w:color="auto"/>
            <w:bottom w:val="none" w:sz="0" w:space="0" w:color="auto"/>
            <w:right w:val="none" w:sz="0" w:space="0" w:color="auto"/>
          </w:divBdr>
        </w:div>
        <w:div w:id="1420100750">
          <w:marLeft w:val="0"/>
          <w:marRight w:val="0"/>
          <w:marTop w:val="0"/>
          <w:marBottom w:val="0"/>
          <w:divBdr>
            <w:top w:val="none" w:sz="0" w:space="0" w:color="auto"/>
            <w:left w:val="none" w:sz="0" w:space="0" w:color="auto"/>
            <w:bottom w:val="none" w:sz="0" w:space="0" w:color="auto"/>
            <w:right w:val="none" w:sz="0" w:space="0" w:color="auto"/>
          </w:divBdr>
        </w:div>
        <w:div w:id="1427925520">
          <w:marLeft w:val="0"/>
          <w:marRight w:val="0"/>
          <w:marTop w:val="0"/>
          <w:marBottom w:val="0"/>
          <w:divBdr>
            <w:top w:val="none" w:sz="0" w:space="0" w:color="auto"/>
            <w:left w:val="none" w:sz="0" w:space="0" w:color="auto"/>
            <w:bottom w:val="none" w:sz="0" w:space="0" w:color="auto"/>
            <w:right w:val="none" w:sz="0" w:space="0" w:color="auto"/>
          </w:divBdr>
        </w:div>
        <w:div w:id="1466392832">
          <w:marLeft w:val="0"/>
          <w:marRight w:val="0"/>
          <w:marTop w:val="0"/>
          <w:marBottom w:val="0"/>
          <w:divBdr>
            <w:top w:val="none" w:sz="0" w:space="0" w:color="auto"/>
            <w:left w:val="none" w:sz="0" w:space="0" w:color="auto"/>
            <w:bottom w:val="none" w:sz="0" w:space="0" w:color="auto"/>
            <w:right w:val="none" w:sz="0" w:space="0" w:color="auto"/>
          </w:divBdr>
        </w:div>
        <w:div w:id="1487890965">
          <w:marLeft w:val="0"/>
          <w:marRight w:val="0"/>
          <w:marTop w:val="0"/>
          <w:marBottom w:val="0"/>
          <w:divBdr>
            <w:top w:val="none" w:sz="0" w:space="0" w:color="auto"/>
            <w:left w:val="none" w:sz="0" w:space="0" w:color="auto"/>
            <w:bottom w:val="none" w:sz="0" w:space="0" w:color="auto"/>
            <w:right w:val="none" w:sz="0" w:space="0" w:color="auto"/>
          </w:divBdr>
        </w:div>
        <w:div w:id="1490443350">
          <w:marLeft w:val="0"/>
          <w:marRight w:val="0"/>
          <w:marTop w:val="0"/>
          <w:marBottom w:val="0"/>
          <w:divBdr>
            <w:top w:val="none" w:sz="0" w:space="0" w:color="auto"/>
            <w:left w:val="none" w:sz="0" w:space="0" w:color="auto"/>
            <w:bottom w:val="none" w:sz="0" w:space="0" w:color="auto"/>
            <w:right w:val="none" w:sz="0" w:space="0" w:color="auto"/>
          </w:divBdr>
        </w:div>
        <w:div w:id="1516112445">
          <w:marLeft w:val="0"/>
          <w:marRight w:val="0"/>
          <w:marTop w:val="0"/>
          <w:marBottom w:val="0"/>
          <w:divBdr>
            <w:top w:val="none" w:sz="0" w:space="0" w:color="auto"/>
            <w:left w:val="none" w:sz="0" w:space="0" w:color="auto"/>
            <w:bottom w:val="none" w:sz="0" w:space="0" w:color="auto"/>
            <w:right w:val="none" w:sz="0" w:space="0" w:color="auto"/>
          </w:divBdr>
        </w:div>
        <w:div w:id="1573857647">
          <w:marLeft w:val="0"/>
          <w:marRight w:val="0"/>
          <w:marTop w:val="0"/>
          <w:marBottom w:val="0"/>
          <w:divBdr>
            <w:top w:val="none" w:sz="0" w:space="0" w:color="auto"/>
            <w:left w:val="none" w:sz="0" w:space="0" w:color="auto"/>
            <w:bottom w:val="none" w:sz="0" w:space="0" w:color="auto"/>
            <w:right w:val="none" w:sz="0" w:space="0" w:color="auto"/>
          </w:divBdr>
        </w:div>
        <w:div w:id="1588539971">
          <w:marLeft w:val="0"/>
          <w:marRight w:val="0"/>
          <w:marTop w:val="0"/>
          <w:marBottom w:val="0"/>
          <w:divBdr>
            <w:top w:val="none" w:sz="0" w:space="0" w:color="auto"/>
            <w:left w:val="none" w:sz="0" w:space="0" w:color="auto"/>
            <w:bottom w:val="none" w:sz="0" w:space="0" w:color="auto"/>
            <w:right w:val="none" w:sz="0" w:space="0" w:color="auto"/>
          </w:divBdr>
        </w:div>
        <w:div w:id="1592350988">
          <w:marLeft w:val="0"/>
          <w:marRight w:val="0"/>
          <w:marTop w:val="0"/>
          <w:marBottom w:val="0"/>
          <w:divBdr>
            <w:top w:val="none" w:sz="0" w:space="0" w:color="auto"/>
            <w:left w:val="none" w:sz="0" w:space="0" w:color="auto"/>
            <w:bottom w:val="none" w:sz="0" w:space="0" w:color="auto"/>
            <w:right w:val="none" w:sz="0" w:space="0" w:color="auto"/>
          </w:divBdr>
        </w:div>
        <w:div w:id="1614941254">
          <w:marLeft w:val="0"/>
          <w:marRight w:val="0"/>
          <w:marTop w:val="0"/>
          <w:marBottom w:val="0"/>
          <w:divBdr>
            <w:top w:val="none" w:sz="0" w:space="0" w:color="auto"/>
            <w:left w:val="none" w:sz="0" w:space="0" w:color="auto"/>
            <w:bottom w:val="none" w:sz="0" w:space="0" w:color="auto"/>
            <w:right w:val="none" w:sz="0" w:space="0" w:color="auto"/>
          </w:divBdr>
        </w:div>
        <w:div w:id="1660764407">
          <w:marLeft w:val="0"/>
          <w:marRight w:val="0"/>
          <w:marTop w:val="0"/>
          <w:marBottom w:val="0"/>
          <w:divBdr>
            <w:top w:val="none" w:sz="0" w:space="0" w:color="auto"/>
            <w:left w:val="none" w:sz="0" w:space="0" w:color="auto"/>
            <w:bottom w:val="none" w:sz="0" w:space="0" w:color="auto"/>
            <w:right w:val="none" w:sz="0" w:space="0" w:color="auto"/>
          </w:divBdr>
        </w:div>
        <w:div w:id="1664968760">
          <w:marLeft w:val="0"/>
          <w:marRight w:val="0"/>
          <w:marTop w:val="0"/>
          <w:marBottom w:val="0"/>
          <w:divBdr>
            <w:top w:val="none" w:sz="0" w:space="0" w:color="auto"/>
            <w:left w:val="none" w:sz="0" w:space="0" w:color="auto"/>
            <w:bottom w:val="none" w:sz="0" w:space="0" w:color="auto"/>
            <w:right w:val="none" w:sz="0" w:space="0" w:color="auto"/>
          </w:divBdr>
        </w:div>
        <w:div w:id="1717966154">
          <w:marLeft w:val="0"/>
          <w:marRight w:val="0"/>
          <w:marTop w:val="0"/>
          <w:marBottom w:val="0"/>
          <w:divBdr>
            <w:top w:val="none" w:sz="0" w:space="0" w:color="auto"/>
            <w:left w:val="none" w:sz="0" w:space="0" w:color="auto"/>
            <w:bottom w:val="none" w:sz="0" w:space="0" w:color="auto"/>
            <w:right w:val="none" w:sz="0" w:space="0" w:color="auto"/>
          </w:divBdr>
        </w:div>
        <w:div w:id="1797412407">
          <w:marLeft w:val="0"/>
          <w:marRight w:val="0"/>
          <w:marTop w:val="0"/>
          <w:marBottom w:val="0"/>
          <w:divBdr>
            <w:top w:val="none" w:sz="0" w:space="0" w:color="auto"/>
            <w:left w:val="none" w:sz="0" w:space="0" w:color="auto"/>
            <w:bottom w:val="none" w:sz="0" w:space="0" w:color="auto"/>
            <w:right w:val="none" w:sz="0" w:space="0" w:color="auto"/>
          </w:divBdr>
        </w:div>
        <w:div w:id="1888911047">
          <w:marLeft w:val="0"/>
          <w:marRight w:val="0"/>
          <w:marTop w:val="0"/>
          <w:marBottom w:val="0"/>
          <w:divBdr>
            <w:top w:val="none" w:sz="0" w:space="0" w:color="auto"/>
            <w:left w:val="none" w:sz="0" w:space="0" w:color="auto"/>
            <w:bottom w:val="none" w:sz="0" w:space="0" w:color="auto"/>
            <w:right w:val="none" w:sz="0" w:space="0" w:color="auto"/>
          </w:divBdr>
        </w:div>
        <w:div w:id="1905945405">
          <w:marLeft w:val="0"/>
          <w:marRight w:val="0"/>
          <w:marTop w:val="0"/>
          <w:marBottom w:val="0"/>
          <w:divBdr>
            <w:top w:val="none" w:sz="0" w:space="0" w:color="auto"/>
            <w:left w:val="none" w:sz="0" w:space="0" w:color="auto"/>
            <w:bottom w:val="none" w:sz="0" w:space="0" w:color="auto"/>
            <w:right w:val="none" w:sz="0" w:space="0" w:color="auto"/>
          </w:divBdr>
        </w:div>
        <w:div w:id="1907448723">
          <w:marLeft w:val="0"/>
          <w:marRight w:val="0"/>
          <w:marTop w:val="0"/>
          <w:marBottom w:val="0"/>
          <w:divBdr>
            <w:top w:val="none" w:sz="0" w:space="0" w:color="auto"/>
            <w:left w:val="none" w:sz="0" w:space="0" w:color="auto"/>
            <w:bottom w:val="none" w:sz="0" w:space="0" w:color="auto"/>
            <w:right w:val="none" w:sz="0" w:space="0" w:color="auto"/>
          </w:divBdr>
        </w:div>
        <w:div w:id="1950121462">
          <w:marLeft w:val="0"/>
          <w:marRight w:val="0"/>
          <w:marTop w:val="0"/>
          <w:marBottom w:val="0"/>
          <w:divBdr>
            <w:top w:val="none" w:sz="0" w:space="0" w:color="auto"/>
            <w:left w:val="none" w:sz="0" w:space="0" w:color="auto"/>
            <w:bottom w:val="none" w:sz="0" w:space="0" w:color="auto"/>
            <w:right w:val="none" w:sz="0" w:space="0" w:color="auto"/>
          </w:divBdr>
        </w:div>
        <w:div w:id="2058628115">
          <w:marLeft w:val="0"/>
          <w:marRight w:val="0"/>
          <w:marTop w:val="0"/>
          <w:marBottom w:val="0"/>
          <w:divBdr>
            <w:top w:val="none" w:sz="0" w:space="0" w:color="auto"/>
            <w:left w:val="none" w:sz="0" w:space="0" w:color="auto"/>
            <w:bottom w:val="none" w:sz="0" w:space="0" w:color="auto"/>
            <w:right w:val="none" w:sz="0" w:space="0" w:color="auto"/>
          </w:divBdr>
        </w:div>
      </w:divsChild>
    </w:div>
    <w:div w:id="1164466164">
      <w:bodyDiv w:val="1"/>
      <w:marLeft w:val="0"/>
      <w:marRight w:val="0"/>
      <w:marTop w:val="0"/>
      <w:marBottom w:val="0"/>
      <w:divBdr>
        <w:top w:val="none" w:sz="0" w:space="0" w:color="auto"/>
        <w:left w:val="none" w:sz="0" w:space="0" w:color="auto"/>
        <w:bottom w:val="none" w:sz="0" w:space="0" w:color="auto"/>
        <w:right w:val="none" w:sz="0" w:space="0" w:color="auto"/>
      </w:divBdr>
    </w:div>
    <w:div w:id="1175727666">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234194587">
      <w:bodyDiv w:val="1"/>
      <w:marLeft w:val="0"/>
      <w:marRight w:val="0"/>
      <w:marTop w:val="0"/>
      <w:marBottom w:val="0"/>
      <w:divBdr>
        <w:top w:val="none" w:sz="0" w:space="0" w:color="auto"/>
        <w:left w:val="none" w:sz="0" w:space="0" w:color="auto"/>
        <w:bottom w:val="none" w:sz="0" w:space="0" w:color="auto"/>
        <w:right w:val="none" w:sz="0" w:space="0" w:color="auto"/>
      </w:divBdr>
    </w:div>
    <w:div w:id="1281300823">
      <w:bodyDiv w:val="1"/>
      <w:marLeft w:val="0"/>
      <w:marRight w:val="0"/>
      <w:marTop w:val="0"/>
      <w:marBottom w:val="0"/>
      <w:divBdr>
        <w:top w:val="none" w:sz="0" w:space="0" w:color="auto"/>
        <w:left w:val="none" w:sz="0" w:space="0" w:color="auto"/>
        <w:bottom w:val="none" w:sz="0" w:space="0" w:color="auto"/>
        <w:right w:val="none" w:sz="0" w:space="0" w:color="auto"/>
      </w:divBdr>
    </w:div>
    <w:div w:id="1316183229">
      <w:bodyDiv w:val="1"/>
      <w:marLeft w:val="0"/>
      <w:marRight w:val="0"/>
      <w:marTop w:val="0"/>
      <w:marBottom w:val="0"/>
      <w:divBdr>
        <w:top w:val="none" w:sz="0" w:space="0" w:color="auto"/>
        <w:left w:val="none" w:sz="0" w:space="0" w:color="auto"/>
        <w:bottom w:val="none" w:sz="0" w:space="0" w:color="auto"/>
        <w:right w:val="none" w:sz="0" w:space="0" w:color="auto"/>
      </w:divBdr>
    </w:div>
    <w:div w:id="1328240523">
      <w:bodyDiv w:val="1"/>
      <w:marLeft w:val="0"/>
      <w:marRight w:val="0"/>
      <w:marTop w:val="0"/>
      <w:marBottom w:val="0"/>
      <w:divBdr>
        <w:top w:val="none" w:sz="0" w:space="0" w:color="auto"/>
        <w:left w:val="none" w:sz="0" w:space="0" w:color="auto"/>
        <w:bottom w:val="none" w:sz="0" w:space="0" w:color="auto"/>
        <w:right w:val="none" w:sz="0" w:space="0" w:color="auto"/>
      </w:divBdr>
      <w:divsChild>
        <w:div w:id="714623227">
          <w:marLeft w:val="0"/>
          <w:marRight w:val="0"/>
          <w:marTop w:val="0"/>
          <w:marBottom w:val="0"/>
          <w:divBdr>
            <w:top w:val="none" w:sz="0" w:space="0" w:color="auto"/>
            <w:left w:val="none" w:sz="0" w:space="0" w:color="auto"/>
            <w:bottom w:val="none" w:sz="0" w:space="0" w:color="auto"/>
            <w:right w:val="none" w:sz="0" w:space="0" w:color="auto"/>
          </w:divBdr>
        </w:div>
        <w:div w:id="1708984883">
          <w:marLeft w:val="0"/>
          <w:marRight w:val="0"/>
          <w:marTop w:val="0"/>
          <w:marBottom w:val="0"/>
          <w:divBdr>
            <w:top w:val="none" w:sz="0" w:space="0" w:color="auto"/>
            <w:left w:val="none" w:sz="0" w:space="0" w:color="auto"/>
            <w:bottom w:val="none" w:sz="0" w:space="0" w:color="auto"/>
            <w:right w:val="none" w:sz="0" w:space="0" w:color="auto"/>
          </w:divBdr>
        </w:div>
      </w:divsChild>
    </w:div>
    <w:div w:id="1344628567">
      <w:bodyDiv w:val="1"/>
      <w:marLeft w:val="0"/>
      <w:marRight w:val="0"/>
      <w:marTop w:val="0"/>
      <w:marBottom w:val="0"/>
      <w:divBdr>
        <w:top w:val="none" w:sz="0" w:space="0" w:color="auto"/>
        <w:left w:val="none" w:sz="0" w:space="0" w:color="auto"/>
        <w:bottom w:val="none" w:sz="0" w:space="0" w:color="auto"/>
        <w:right w:val="none" w:sz="0" w:space="0" w:color="auto"/>
      </w:divBdr>
    </w:div>
    <w:div w:id="1368526728">
      <w:bodyDiv w:val="1"/>
      <w:marLeft w:val="0"/>
      <w:marRight w:val="0"/>
      <w:marTop w:val="0"/>
      <w:marBottom w:val="0"/>
      <w:divBdr>
        <w:top w:val="none" w:sz="0" w:space="0" w:color="auto"/>
        <w:left w:val="none" w:sz="0" w:space="0" w:color="auto"/>
        <w:bottom w:val="none" w:sz="0" w:space="0" w:color="auto"/>
        <w:right w:val="none" w:sz="0" w:space="0" w:color="auto"/>
      </w:divBdr>
    </w:div>
    <w:div w:id="1387682426">
      <w:bodyDiv w:val="1"/>
      <w:marLeft w:val="0"/>
      <w:marRight w:val="0"/>
      <w:marTop w:val="0"/>
      <w:marBottom w:val="0"/>
      <w:divBdr>
        <w:top w:val="none" w:sz="0" w:space="0" w:color="auto"/>
        <w:left w:val="none" w:sz="0" w:space="0" w:color="auto"/>
        <w:bottom w:val="none" w:sz="0" w:space="0" w:color="auto"/>
        <w:right w:val="none" w:sz="0" w:space="0" w:color="auto"/>
      </w:divBdr>
    </w:div>
    <w:div w:id="1498764476">
      <w:bodyDiv w:val="1"/>
      <w:marLeft w:val="0"/>
      <w:marRight w:val="0"/>
      <w:marTop w:val="0"/>
      <w:marBottom w:val="0"/>
      <w:divBdr>
        <w:top w:val="none" w:sz="0" w:space="0" w:color="auto"/>
        <w:left w:val="none" w:sz="0" w:space="0" w:color="auto"/>
        <w:bottom w:val="none" w:sz="0" w:space="0" w:color="auto"/>
        <w:right w:val="none" w:sz="0" w:space="0" w:color="auto"/>
      </w:divBdr>
    </w:div>
    <w:div w:id="1507944363">
      <w:bodyDiv w:val="1"/>
      <w:marLeft w:val="0"/>
      <w:marRight w:val="0"/>
      <w:marTop w:val="0"/>
      <w:marBottom w:val="0"/>
      <w:divBdr>
        <w:top w:val="none" w:sz="0" w:space="0" w:color="auto"/>
        <w:left w:val="none" w:sz="0" w:space="0" w:color="auto"/>
        <w:bottom w:val="none" w:sz="0" w:space="0" w:color="auto"/>
        <w:right w:val="none" w:sz="0" w:space="0" w:color="auto"/>
      </w:divBdr>
      <w:divsChild>
        <w:div w:id="34888826">
          <w:marLeft w:val="0"/>
          <w:marRight w:val="0"/>
          <w:marTop w:val="0"/>
          <w:marBottom w:val="0"/>
          <w:divBdr>
            <w:top w:val="none" w:sz="0" w:space="0" w:color="auto"/>
            <w:left w:val="none" w:sz="0" w:space="0" w:color="auto"/>
            <w:bottom w:val="none" w:sz="0" w:space="0" w:color="auto"/>
            <w:right w:val="none" w:sz="0" w:space="0" w:color="auto"/>
          </w:divBdr>
        </w:div>
        <w:div w:id="89274267">
          <w:marLeft w:val="0"/>
          <w:marRight w:val="0"/>
          <w:marTop w:val="0"/>
          <w:marBottom w:val="0"/>
          <w:divBdr>
            <w:top w:val="none" w:sz="0" w:space="0" w:color="auto"/>
            <w:left w:val="none" w:sz="0" w:space="0" w:color="auto"/>
            <w:bottom w:val="none" w:sz="0" w:space="0" w:color="auto"/>
            <w:right w:val="none" w:sz="0" w:space="0" w:color="auto"/>
          </w:divBdr>
        </w:div>
        <w:div w:id="114832446">
          <w:marLeft w:val="0"/>
          <w:marRight w:val="0"/>
          <w:marTop w:val="0"/>
          <w:marBottom w:val="0"/>
          <w:divBdr>
            <w:top w:val="none" w:sz="0" w:space="0" w:color="auto"/>
            <w:left w:val="none" w:sz="0" w:space="0" w:color="auto"/>
            <w:bottom w:val="none" w:sz="0" w:space="0" w:color="auto"/>
            <w:right w:val="none" w:sz="0" w:space="0" w:color="auto"/>
          </w:divBdr>
        </w:div>
        <w:div w:id="127863042">
          <w:marLeft w:val="0"/>
          <w:marRight w:val="0"/>
          <w:marTop w:val="0"/>
          <w:marBottom w:val="0"/>
          <w:divBdr>
            <w:top w:val="none" w:sz="0" w:space="0" w:color="auto"/>
            <w:left w:val="none" w:sz="0" w:space="0" w:color="auto"/>
            <w:bottom w:val="none" w:sz="0" w:space="0" w:color="auto"/>
            <w:right w:val="none" w:sz="0" w:space="0" w:color="auto"/>
          </w:divBdr>
        </w:div>
        <w:div w:id="132212470">
          <w:marLeft w:val="0"/>
          <w:marRight w:val="0"/>
          <w:marTop w:val="0"/>
          <w:marBottom w:val="0"/>
          <w:divBdr>
            <w:top w:val="none" w:sz="0" w:space="0" w:color="auto"/>
            <w:left w:val="none" w:sz="0" w:space="0" w:color="auto"/>
            <w:bottom w:val="none" w:sz="0" w:space="0" w:color="auto"/>
            <w:right w:val="none" w:sz="0" w:space="0" w:color="auto"/>
          </w:divBdr>
        </w:div>
        <w:div w:id="168832151">
          <w:marLeft w:val="0"/>
          <w:marRight w:val="0"/>
          <w:marTop w:val="0"/>
          <w:marBottom w:val="0"/>
          <w:divBdr>
            <w:top w:val="none" w:sz="0" w:space="0" w:color="auto"/>
            <w:left w:val="none" w:sz="0" w:space="0" w:color="auto"/>
            <w:bottom w:val="none" w:sz="0" w:space="0" w:color="auto"/>
            <w:right w:val="none" w:sz="0" w:space="0" w:color="auto"/>
          </w:divBdr>
        </w:div>
        <w:div w:id="186215256">
          <w:marLeft w:val="0"/>
          <w:marRight w:val="0"/>
          <w:marTop w:val="0"/>
          <w:marBottom w:val="0"/>
          <w:divBdr>
            <w:top w:val="none" w:sz="0" w:space="0" w:color="auto"/>
            <w:left w:val="none" w:sz="0" w:space="0" w:color="auto"/>
            <w:bottom w:val="none" w:sz="0" w:space="0" w:color="auto"/>
            <w:right w:val="none" w:sz="0" w:space="0" w:color="auto"/>
          </w:divBdr>
        </w:div>
        <w:div w:id="240262631">
          <w:marLeft w:val="0"/>
          <w:marRight w:val="0"/>
          <w:marTop w:val="0"/>
          <w:marBottom w:val="0"/>
          <w:divBdr>
            <w:top w:val="none" w:sz="0" w:space="0" w:color="auto"/>
            <w:left w:val="none" w:sz="0" w:space="0" w:color="auto"/>
            <w:bottom w:val="none" w:sz="0" w:space="0" w:color="auto"/>
            <w:right w:val="none" w:sz="0" w:space="0" w:color="auto"/>
          </w:divBdr>
        </w:div>
        <w:div w:id="250434808">
          <w:marLeft w:val="0"/>
          <w:marRight w:val="0"/>
          <w:marTop w:val="0"/>
          <w:marBottom w:val="0"/>
          <w:divBdr>
            <w:top w:val="none" w:sz="0" w:space="0" w:color="auto"/>
            <w:left w:val="none" w:sz="0" w:space="0" w:color="auto"/>
            <w:bottom w:val="none" w:sz="0" w:space="0" w:color="auto"/>
            <w:right w:val="none" w:sz="0" w:space="0" w:color="auto"/>
          </w:divBdr>
        </w:div>
        <w:div w:id="373818281">
          <w:marLeft w:val="0"/>
          <w:marRight w:val="0"/>
          <w:marTop w:val="0"/>
          <w:marBottom w:val="0"/>
          <w:divBdr>
            <w:top w:val="none" w:sz="0" w:space="0" w:color="auto"/>
            <w:left w:val="none" w:sz="0" w:space="0" w:color="auto"/>
            <w:bottom w:val="none" w:sz="0" w:space="0" w:color="auto"/>
            <w:right w:val="none" w:sz="0" w:space="0" w:color="auto"/>
          </w:divBdr>
        </w:div>
        <w:div w:id="442530222">
          <w:marLeft w:val="0"/>
          <w:marRight w:val="0"/>
          <w:marTop w:val="0"/>
          <w:marBottom w:val="0"/>
          <w:divBdr>
            <w:top w:val="none" w:sz="0" w:space="0" w:color="auto"/>
            <w:left w:val="none" w:sz="0" w:space="0" w:color="auto"/>
            <w:bottom w:val="none" w:sz="0" w:space="0" w:color="auto"/>
            <w:right w:val="none" w:sz="0" w:space="0" w:color="auto"/>
          </w:divBdr>
        </w:div>
        <w:div w:id="500001759">
          <w:marLeft w:val="0"/>
          <w:marRight w:val="0"/>
          <w:marTop w:val="0"/>
          <w:marBottom w:val="0"/>
          <w:divBdr>
            <w:top w:val="none" w:sz="0" w:space="0" w:color="auto"/>
            <w:left w:val="none" w:sz="0" w:space="0" w:color="auto"/>
            <w:bottom w:val="none" w:sz="0" w:space="0" w:color="auto"/>
            <w:right w:val="none" w:sz="0" w:space="0" w:color="auto"/>
          </w:divBdr>
        </w:div>
        <w:div w:id="508639211">
          <w:marLeft w:val="0"/>
          <w:marRight w:val="0"/>
          <w:marTop w:val="0"/>
          <w:marBottom w:val="0"/>
          <w:divBdr>
            <w:top w:val="none" w:sz="0" w:space="0" w:color="auto"/>
            <w:left w:val="none" w:sz="0" w:space="0" w:color="auto"/>
            <w:bottom w:val="none" w:sz="0" w:space="0" w:color="auto"/>
            <w:right w:val="none" w:sz="0" w:space="0" w:color="auto"/>
          </w:divBdr>
        </w:div>
        <w:div w:id="687567256">
          <w:marLeft w:val="0"/>
          <w:marRight w:val="0"/>
          <w:marTop w:val="0"/>
          <w:marBottom w:val="0"/>
          <w:divBdr>
            <w:top w:val="none" w:sz="0" w:space="0" w:color="auto"/>
            <w:left w:val="none" w:sz="0" w:space="0" w:color="auto"/>
            <w:bottom w:val="none" w:sz="0" w:space="0" w:color="auto"/>
            <w:right w:val="none" w:sz="0" w:space="0" w:color="auto"/>
          </w:divBdr>
        </w:div>
        <w:div w:id="797988464">
          <w:marLeft w:val="0"/>
          <w:marRight w:val="0"/>
          <w:marTop w:val="0"/>
          <w:marBottom w:val="0"/>
          <w:divBdr>
            <w:top w:val="none" w:sz="0" w:space="0" w:color="auto"/>
            <w:left w:val="none" w:sz="0" w:space="0" w:color="auto"/>
            <w:bottom w:val="none" w:sz="0" w:space="0" w:color="auto"/>
            <w:right w:val="none" w:sz="0" w:space="0" w:color="auto"/>
          </w:divBdr>
        </w:div>
        <w:div w:id="848639683">
          <w:marLeft w:val="0"/>
          <w:marRight w:val="0"/>
          <w:marTop w:val="0"/>
          <w:marBottom w:val="0"/>
          <w:divBdr>
            <w:top w:val="none" w:sz="0" w:space="0" w:color="auto"/>
            <w:left w:val="none" w:sz="0" w:space="0" w:color="auto"/>
            <w:bottom w:val="none" w:sz="0" w:space="0" w:color="auto"/>
            <w:right w:val="none" w:sz="0" w:space="0" w:color="auto"/>
          </w:divBdr>
        </w:div>
        <w:div w:id="875964714">
          <w:marLeft w:val="0"/>
          <w:marRight w:val="0"/>
          <w:marTop w:val="0"/>
          <w:marBottom w:val="0"/>
          <w:divBdr>
            <w:top w:val="none" w:sz="0" w:space="0" w:color="auto"/>
            <w:left w:val="none" w:sz="0" w:space="0" w:color="auto"/>
            <w:bottom w:val="none" w:sz="0" w:space="0" w:color="auto"/>
            <w:right w:val="none" w:sz="0" w:space="0" w:color="auto"/>
          </w:divBdr>
        </w:div>
        <w:div w:id="958923145">
          <w:marLeft w:val="0"/>
          <w:marRight w:val="0"/>
          <w:marTop w:val="0"/>
          <w:marBottom w:val="0"/>
          <w:divBdr>
            <w:top w:val="none" w:sz="0" w:space="0" w:color="auto"/>
            <w:left w:val="none" w:sz="0" w:space="0" w:color="auto"/>
            <w:bottom w:val="none" w:sz="0" w:space="0" w:color="auto"/>
            <w:right w:val="none" w:sz="0" w:space="0" w:color="auto"/>
          </w:divBdr>
        </w:div>
        <w:div w:id="966088824">
          <w:marLeft w:val="0"/>
          <w:marRight w:val="0"/>
          <w:marTop w:val="0"/>
          <w:marBottom w:val="0"/>
          <w:divBdr>
            <w:top w:val="none" w:sz="0" w:space="0" w:color="auto"/>
            <w:left w:val="none" w:sz="0" w:space="0" w:color="auto"/>
            <w:bottom w:val="none" w:sz="0" w:space="0" w:color="auto"/>
            <w:right w:val="none" w:sz="0" w:space="0" w:color="auto"/>
          </w:divBdr>
        </w:div>
        <w:div w:id="983119983">
          <w:marLeft w:val="0"/>
          <w:marRight w:val="0"/>
          <w:marTop w:val="0"/>
          <w:marBottom w:val="0"/>
          <w:divBdr>
            <w:top w:val="none" w:sz="0" w:space="0" w:color="auto"/>
            <w:left w:val="none" w:sz="0" w:space="0" w:color="auto"/>
            <w:bottom w:val="none" w:sz="0" w:space="0" w:color="auto"/>
            <w:right w:val="none" w:sz="0" w:space="0" w:color="auto"/>
          </w:divBdr>
        </w:div>
        <w:div w:id="990063738">
          <w:marLeft w:val="0"/>
          <w:marRight w:val="0"/>
          <w:marTop w:val="0"/>
          <w:marBottom w:val="0"/>
          <w:divBdr>
            <w:top w:val="none" w:sz="0" w:space="0" w:color="auto"/>
            <w:left w:val="none" w:sz="0" w:space="0" w:color="auto"/>
            <w:bottom w:val="none" w:sz="0" w:space="0" w:color="auto"/>
            <w:right w:val="none" w:sz="0" w:space="0" w:color="auto"/>
          </w:divBdr>
        </w:div>
        <w:div w:id="1030573651">
          <w:marLeft w:val="0"/>
          <w:marRight w:val="0"/>
          <w:marTop w:val="0"/>
          <w:marBottom w:val="0"/>
          <w:divBdr>
            <w:top w:val="none" w:sz="0" w:space="0" w:color="auto"/>
            <w:left w:val="none" w:sz="0" w:space="0" w:color="auto"/>
            <w:bottom w:val="none" w:sz="0" w:space="0" w:color="auto"/>
            <w:right w:val="none" w:sz="0" w:space="0" w:color="auto"/>
          </w:divBdr>
        </w:div>
        <w:div w:id="1036392398">
          <w:marLeft w:val="0"/>
          <w:marRight w:val="0"/>
          <w:marTop w:val="0"/>
          <w:marBottom w:val="0"/>
          <w:divBdr>
            <w:top w:val="none" w:sz="0" w:space="0" w:color="auto"/>
            <w:left w:val="none" w:sz="0" w:space="0" w:color="auto"/>
            <w:bottom w:val="none" w:sz="0" w:space="0" w:color="auto"/>
            <w:right w:val="none" w:sz="0" w:space="0" w:color="auto"/>
          </w:divBdr>
        </w:div>
        <w:div w:id="1233346706">
          <w:marLeft w:val="0"/>
          <w:marRight w:val="0"/>
          <w:marTop w:val="0"/>
          <w:marBottom w:val="0"/>
          <w:divBdr>
            <w:top w:val="none" w:sz="0" w:space="0" w:color="auto"/>
            <w:left w:val="none" w:sz="0" w:space="0" w:color="auto"/>
            <w:bottom w:val="none" w:sz="0" w:space="0" w:color="auto"/>
            <w:right w:val="none" w:sz="0" w:space="0" w:color="auto"/>
          </w:divBdr>
        </w:div>
        <w:div w:id="1284730122">
          <w:marLeft w:val="0"/>
          <w:marRight w:val="0"/>
          <w:marTop w:val="0"/>
          <w:marBottom w:val="0"/>
          <w:divBdr>
            <w:top w:val="none" w:sz="0" w:space="0" w:color="auto"/>
            <w:left w:val="none" w:sz="0" w:space="0" w:color="auto"/>
            <w:bottom w:val="none" w:sz="0" w:space="0" w:color="auto"/>
            <w:right w:val="none" w:sz="0" w:space="0" w:color="auto"/>
          </w:divBdr>
        </w:div>
        <w:div w:id="1315136611">
          <w:marLeft w:val="0"/>
          <w:marRight w:val="0"/>
          <w:marTop w:val="0"/>
          <w:marBottom w:val="0"/>
          <w:divBdr>
            <w:top w:val="none" w:sz="0" w:space="0" w:color="auto"/>
            <w:left w:val="none" w:sz="0" w:space="0" w:color="auto"/>
            <w:bottom w:val="none" w:sz="0" w:space="0" w:color="auto"/>
            <w:right w:val="none" w:sz="0" w:space="0" w:color="auto"/>
          </w:divBdr>
        </w:div>
        <w:div w:id="1388264906">
          <w:marLeft w:val="0"/>
          <w:marRight w:val="0"/>
          <w:marTop w:val="0"/>
          <w:marBottom w:val="0"/>
          <w:divBdr>
            <w:top w:val="none" w:sz="0" w:space="0" w:color="auto"/>
            <w:left w:val="none" w:sz="0" w:space="0" w:color="auto"/>
            <w:bottom w:val="none" w:sz="0" w:space="0" w:color="auto"/>
            <w:right w:val="none" w:sz="0" w:space="0" w:color="auto"/>
          </w:divBdr>
        </w:div>
        <w:div w:id="1427505606">
          <w:marLeft w:val="0"/>
          <w:marRight w:val="0"/>
          <w:marTop w:val="0"/>
          <w:marBottom w:val="0"/>
          <w:divBdr>
            <w:top w:val="none" w:sz="0" w:space="0" w:color="auto"/>
            <w:left w:val="none" w:sz="0" w:space="0" w:color="auto"/>
            <w:bottom w:val="none" w:sz="0" w:space="0" w:color="auto"/>
            <w:right w:val="none" w:sz="0" w:space="0" w:color="auto"/>
          </w:divBdr>
        </w:div>
        <w:div w:id="1496190236">
          <w:marLeft w:val="0"/>
          <w:marRight w:val="0"/>
          <w:marTop w:val="0"/>
          <w:marBottom w:val="0"/>
          <w:divBdr>
            <w:top w:val="none" w:sz="0" w:space="0" w:color="auto"/>
            <w:left w:val="none" w:sz="0" w:space="0" w:color="auto"/>
            <w:bottom w:val="none" w:sz="0" w:space="0" w:color="auto"/>
            <w:right w:val="none" w:sz="0" w:space="0" w:color="auto"/>
          </w:divBdr>
        </w:div>
        <w:div w:id="1501509762">
          <w:marLeft w:val="0"/>
          <w:marRight w:val="0"/>
          <w:marTop w:val="0"/>
          <w:marBottom w:val="0"/>
          <w:divBdr>
            <w:top w:val="none" w:sz="0" w:space="0" w:color="auto"/>
            <w:left w:val="none" w:sz="0" w:space="0" w:color="auto"/>
            <w:bottom w:val="none" w:sz="0" w:space="0" w:color="auto"/>
            <w:right w:val="none" w:sz="0" w:space="0" w:color="auto"/>
          </w:divBdr>
        </w:div>
        <w:div w:id="1576624996">
          <w:marLeft w:val="0"/>
          <w:marRight w:val="0"/>
          <w:marTop w:val="0"/>
          <w:marBottom w:val="0"/>
          <w:divBdr>
            <w:top w:val="none" w:sz="0" w:space="0" w:color="auto"/>
            <w:left w:val="none" w:sz="0" w:space="0" w:color="auto"/>
            <w:bottom w:val="none" w:sz="0" w:space="0" w:color="auto"/>
            <w:right w:val="none" w:sz="0" w:space="0" w:color="auto"/>
          </w:divBdr>
        </w:div>
        <w:div w:id="1582567577">
          <w:marLeft w:val="0"/>
          <w:marRight w:val="0"/>
          <w:marTop w:val="0"/>
          <w:marBottom w:val="0"/>
          <w:divBdr>
            <w:top w:val="none" w:sz="0" w:space="0" w:color="auto"/>
            <w:left w:val="none" w:sz="0" w:space="0" w:color="auto"/>
            <w:bottom w:val="none" w:sz="0" w:space="0" w:color="auto"/>
            <w:right w:val="none" w:sz="0" w:space="0" w:color="auto"/>
          </w:divBdr>
        </w:div>
        <w:div w:id="1594972363">
          <w:marLeft w:val="0"/>
          <w:marRight w:val="0"/>
          <w:marTop w:val="0"/>
          <w:marBottom w:val="0"/>
          <w:divBdr>
            <w:top w:val="none" w:sz="0" w:space="0" w:color="auto"/>
            <w:left w:val="none" w:sz="0" w:space="0" w:color="auto"/>
            <w:bottom w:val="none" w:sz="0" w:space="0" w:color="auto"/>
            <w:right w:val="none" w:sz="0" w:space="0" w:color="auto"/>
          </w:divBdr>
        </w:div>
        <w:div w:id="1599370549">
          <w:marLeft w:val="0"/>
          <w:marRight w:val="0"/>
          <w:marTop w:val="0"/>
          <w:marBottom w:val="0"/>
          <w:divBdr>
            <w:top w:val="none" w:sz="0" w:space="0" w:color="auto"/>
            <w:left w:val="none" w:sz="0" w:space="0" w:color="auto"/>
            <w:bottom w:val="none" w:sz="0" w:space="0" w:color="auto"/>
            <w:right w:val="none" w:sz="0" w:space="0" w:color="auto"/>
          </w:divBdr>
        </w:div>
        <w:div w:id="1641350006">
          <w:marLeft w:val="0"/>
          <w:marRight w:val="0"/>
          <w:marTop w:val="0"/>
          <w:marBottom w:val="0"/>
          <w:divBdr>
            <w:top w:val="none" w:sz="0" w:space="0" w:color="auto"/>
            <w:left w:val="none" w:sz="0" w:space="0" w:color="auto"/>
            <w:bottom w:val="none" w:sz="0" w:space="0" w:color="auto"/>
            <w:right w:val="none" w:sz="0" w:space="0" w:color="auto"/>
          </w:divBdr>
        </w:div>
        <w:div w:id="1654944333">
          <w:marLeft w:val="0"/>
          <w:marRight w:val="0"/>
          <w:marTop w:val="0"/>
          <w:marBottom w:val="0"/>
          <w:divBdr>
            <w:top w:val="none" w:sz="0" w:space="0" w:color="auto"/>
            <w:left w:val="none" w:sz="0" w:space="0" w:color="auto"/>
            <w:bottom w:val="none" w:sz="0" w:space="0" w:color="auto"/>
            <w:right w:val="none" w:sz="0" w:space="0" w:color="auto"/>
          </w:divBdr>
        </w:div>
        <w:div w:id="1681085607">
          <w:marLeft w:val="0"/>
          <w:marRight w:val="0"/>
          <w:marTop w:val="0"/>
          <w:marBottom w:val="0"/>
          <w:divBdr>
            <w:top w:val="none" w:sz="0" w:space="0" w:color="auto"/>
            <w:left w:val="none" w:sz="0" w:space="0" w:color="auto"/>
            <w:bottom w:val="none" w:sz="0" w:space="0" w:color="auto"/>
            <w:right w:val="none" w:sz="0" w:space="0" w:color="auto"/>
          </w:divBdr>
        </w:div>
        <w:div w:id="1728450364">
          <w:marLeft w:val="0"/>
          <w:marRight w:val="0"/>
          <w:marTop w:val="0"/>
          <w:marBottom w:val="0"/>
          <w:divBdr>
            <w:top w:val="none" w:sz="0" w:space="0" w:color="auto"/>
            <w:left w:val="none" w:sz="0" w:space="0" w:color="auto"/>
            <w:bottom w:val="none" w:sz="0" w:space="0" w:color="auto"/>
            <w:right w:val="none" w:sz="0" w:space="0" w:color="auto"/>
          </w:divBdr>
        </w:div>
        <w:div w:id="1767656101">
          <w:marLeft w:val="0"/>
          <w:marRight w:val="0"/>
          <w:marTop w:val="0"/>
          <w:marBottom w:val="0"/>
          <w:divBdr>
            <w:top w:val="none" w:sz="0" w:space="0" w:color="auto"/>
            <w:left w:val="none" w:sz="0" w:space="0" w:color="auto"/>
            <w:bottom w:val="none" w:sz="0" w:space="0" w:color="auto"/>
            <w:right w:val="none" w:sz="0" w:space="0" w:color="auto"/>
          </w:divBdr>
        </w:div>
        <w:div w:id="1840733421">
          <w:marLeft w:val="0"/>
          <w:marRight w:val="0"/>
          <w:marTop w:val="0"/>
          <w:marBottom w:val="0"/>
          <w:divBdr>
            <w:top w:val="none" w:sz="0" w:space="0" w:color="auto"/>
            <w:left w:val="none" w:sz="0" w:space="0" w:color="auto"/>
            <w:bottom w:val="none" w:sz="0" w:space="0" w:color="auto"/>
            <w:right w:val="none" w:sz="0" w:space="0" w:color="auto"/>
          </w:divBdr>
        </w:div>
        <w:div w:id="2085637883">
          <w:marLeft w:val="0"/>
          <w:marRight w:val="0"/>
          <w:marTop w:val="0"/>
          <w:marBottom w:val="0"/>
          <w:divBdr>
            <w:top w:val="none" w:sz="0" w:space="0" w:color="auto"/>
            <w:left w:val="none" w:sz="0" w:space="0" w:color="auto"/>
            <w:bottom w:val="none" w:sz="0" w:space="0" w:color="auto"/>
            <w:right w:val="none" w:sz="0" w:space="0" w:color="auto"/>
          </w:divBdr>
        </w:div>
        <w:div w:id="2143185956">
          <w:marLeft w:val="0"/>
          <w:marRight w:val="0"/>
          <w:marTop w:val="0"/>
          <w:marBottom w:val="0"/>
          <w:divBdr>
            <w:top w:val="none" w:sz="0" w:space="0" w:color="auto"/>
            <w:left w:val="none" w:sz="0" w:space="0" w:color="auto"/>
            <w:bottom w:val="none" w:sz="0" w:space="0" w:color="auto"/>
            <w:right w:val="none" w:sz="0" w:space="0" w:color="auto"/>
          </w:divBdr>
        </w:div>
      </w:divsChild>
    </w:div>
    <w:div w:id="1610040011">
      <w:bodyDiv w:val="1"/>
      <w:marLeft w:val="0"/>
      <w:marRight w:val="0"/>
      <w:marTop w:val="0"/>
      <w:marBottom w:val="0"/>
      <w:divBdr>
        <w:top w:val="none" w:sz="0" w:space="0" w:color="auto"/>
        <w:left w:val="none" w:sz="0" w:space="0" w:color="auto"/>
        <w:bottom w:val="none" w:sz="0" w:space="0" w:color="auto"/>
        <w:right w:val="none" w:sz="0" w:space="0" w:color="auto"/>
      </w:divBdr>
    </w:div>
    <w:div w:id="1885868831">
      <w:bodyDiv w:val="1"/>
      <w:marLeft w:val="0"/>
      <w:marRight w:val="0"/>
      <w:marTop w:val="0"/>
      <w:marBottom w:val="0"/>
      <w:divBdr>
        <w:top w:val="none" w:sz="0" w:space="0" w:color="auto"/>
        <w:left w:val="none" w:sz="0" w:space="0" w:color="auto"/>
        <w:bottom w:val="none" w:sz="0" w:space="0" w:color="auto"/>
        <w:right w:val="none" w:sz="0" w:space="0" w:color="auto"/>
      </w:divBdr>
    </w:div>
    <w:div w:id="1994947890">
      <w:bodyDiv w:val="1"/>
      <w:marLeft w:val="0"/>
      <w:marRight w:val="0"/>
      <w:marTop w:val="0"/>
      <w:marBottom w:val="0"/>
      <w:divBdr>
        <w:top w:val="none" w:sz="0" w:space="0" w:color="auto"/>
        <w:left w:val="none" w:sz="0" w:space="0" w:color="auto"/>
        <w:bottom w:val="none" w:sz="0" w:space="0" w:color="auto"/>
        <w:right w:val="none" w:sz="0" w:space="0" w:color="auto"/>
      </w:divBdr>
    </w:div>
    <w:div w:id="2017220423">
      <w:bodyDiv w:val="1"/>
      <w:marLeft w:val="0"/>
      <w:marRight w:val="0"/>
      <w:marTop w:val="0"/>
      <w:marBottom w:val="0"/>
      <w:divBdr>
        <w:top w:val="none" w:sz="0" w:space="0" w:color="auto"/>
        <w:left w:val="none" w:sz="0" w:space="0" w:color="auto"/>
        <w:bottom w:val="none" w:sz="0" w:space="0" w:color="auto"/>
        <w:right w:val="none" w:sz="0" w:space="0" w:color="auto"/>
      </w:divBdr>
    </w:div>
    <w:div w:id="21046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bdi.bdi.co.il/Web/Home/CER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il/he/service/testing-real-estate-asse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7292-2BAA-4B15-A02B-D902E64C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2885</Words>
  <Characters>14429</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סדרי הדין</vt:lpstr>
    </vt:vector>
  </TitlesOfParts>
  <Company>Lenovo</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סדרי הדין</dc:title>
  <dc:creator>Neri</dc:creator>
  <cp:lastModifiedBy>User</cp:lastModifiedBy>
  <cp:revision>22</cp:revision>
  <cp:lastPrinted>2025-07-17T15:45:00Z</cp:lastPrinted>
  <dcterms:created xsi:type="dcterms:W3CDTF">2024-08-16T03:18:00Z</dcterms:created>
  <dcterms:modified xsi:type="dcterms:W3CDTF">2025-07-17T15:47:00Z</dcterms:modified>
</cp:coreProperties>
</file>